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5" w:type="dxa"/>
        <w:tblLayout w:type="fixed"/>
        <w:tblCellMar>
          <w:top w:w="57" w:type="dxa"/>
          <w:left w:w="64" w:type="dxa"/>
          <w:right w:w="118" w:type="dxa"/>
        </w:tblCellMar>
        <w:tblLook w:val="00A0" w:firstRow="1" w:lastRow="0" w:firstColumn="1" w:lastColumn="0" w:noHBand="0" w:noVBand="0"/>
      </w:tblPr>
      <w:tblGrid>
        <w:gridCol w:w="11"/>
        <w:gridCol w:w="3761"/>
        <w:gridCol w:w="5583"/>
      </w:tblGrid>
      <w:tr w:rsidR="00844A8C" w:rsidRPr="00844A8C" w14:paraId="0E822B40"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164274A9" w14:textId="77777777" w:rsidR="00844A8C" w:rsidRPr="009E2CBD" w:rsidRDefault="00844A8C" w:rsidP="00844A8C">
            <w:pPr>
              <w:spacing w:after="160" w:line="259" w:lineRule="auto"/>
              <w:ind w:left="0"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Informačný list predmetu</w:t>
            </w:r>
          </w:p>
        </w:tc>
      </w:tr>
      <w:tr w:rsidR="00844A8C" w:rsidRPr="00844A8C" w14:paraId="526FEA6B"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32C1DE0A" w14:textId="77777777"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 xml:space="preserve">Vysoká škola: </w:t>
            </w:r>
            <w:r w:rsidRPr="009E2CBD">
              <w:rPr>
                <w:rFonts w:asciiTheme="minorHAnsi" w:hAnsiTheme="minorHAnsi" w:cstheme="minorHAnsi"/>
                <w:sz w:val="16"/>
                <w:szCs w:val="16"/>
              </w:rPr>
              <w:t>Vysoká škola zdravotníctva a sociálnej práce sv. Alžbety  v Bratislave</w:t>
            </w:r>
          </w:p>
        </w:tc>
      </w:tr>
      <w:tr w:rsidR="00844A8C" w:rsidRPr="00844A8C" w14:paraId="2C5D3C9A"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2A80DAF9" w14:textId="77777777"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 xml:space="preserve">Pracovisko: </w:t>
            </w:r>
            <w:r w:rsidRPr="009E2CBD">
              <w:rPr>
                <w:rFonts w:asciiTheme="minorHAnsi" w:hAnsiTheme="minorHAnsi" w:cstheme="minorHAnsi"/>
                <w:sz w:val="16"/>
                <w:szCs w:val="16"/>
              </w:rPr>
              <w:t>Katedra psychológie, Bratislava</w:t>
            </w:r>
            <w:r w:rsidRPr="009E2CBD">
              <w:rPr>
                <w:rFonts w:asciiTheme="minorHAnsi" w:hAnsiTheme="minorHAnsi" w:cstheme="minorHAnsi"/>
                <w:b/>
                <w:bCs/>
                <w:sz w:val="16"/>
                <w:szCs w:val="16"/>
              </w:rPr>
              <w:t xml:space="preserve">  </w:t>
            </w:r>
          </w:p>
        </w:tc>
      </w:tr>
      <w:tr w:rsidR="00844A8C" w:rsidRPr="00844A8C" w14:paraId="53A6E350" w14:textId="77777777" w:rsidTr="00D46AF8">
        <w:trPr>
          <w:trHeight w:val="454"/>
        </w:trPr>
        <w:tc>
          <w:tcPr>
            <w:tcW w:w="3772" w:type="dxa"/>
            <w:gridSpan w:val="2"/>
            <w:tcBorders>
              <w:top w:val="single" w:sz="4" w:space="0" w:color="000000"/>
              <w:left w:val="single" w:sz="4" w:space="0" w:color="000000"/>
              <w:bottom w:val="single" w:sz="4" w:space="0" w:color="000000"/>
              <w:right w:val="single" w:sz="4" w:space="0" w:color="000000"/>
            </w:tcBorders>
          </w:tcPr>
          <w:p w14:paraId="0FEAB7FD" w14:textId="77777777"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 xml:space="preserve">Kód predmetu: </w:t>
            </w:r>
            <w:r w:rsidRPr="009E2CBD">
              <w:rPr>
                <w:rFonts w:asciiTheme="minorHAnsi" w:hAnsiTheme="minorHAnsi" w:cstheme="minorHAnsi"/>
                <w:sz w:val="16"/>
                <w:szCs w:val="16"/>
              </w:rPr>
              <w:t>0-1960d</w:t>
            </w:r>
          </w:p>
        </w:tc>
        <w:tc>
          <w:tcPr>
            <w:tcW w:w="5583" w:type="dxa"/>
            <w:tcBorders>
              <w:top w:val="single" w:sz="4" w:space="0" w:color="000000"/>
              <w:left w:val="single" w:sz="4" w:space="0" w:color="000000"/>
              <w:bottom w:val="single" w:sz="4" w:space="0" w:color="000000"/>
              <w:right w:val="single" w:sz="4" w:space="0" w:color="000000"/>
            </w:tcBorders>
          </w:tcPr>
          <w:p w14:paraId="3AA128CC" w14:textId="77777777" w:rsidR="00844A8C" w:rsidRPr="009E2CBD" w:rsidRDefault="00844A8C" w:rsidP="00844A8C">
            <w:pPr>
              <w:spacing w:after="160" w:line="259" w:lineRule="auto"/>
              <w:ind w:left="0" w:firstLine="0"/>
              <w:jc w:val="left"/>
              <w:rPr>
                <w:rFonts w:asciiTheme="minorHAnsi" w:hAnsiTheme="minorHAnsi" w:cstheme="minorHAnsi"/>
                <w:b/>
                <w:bCs/>
                <w:sz w:val="16"/>
                <w:szCs w:val="16"/>
              </w:rPr>
            </w:pPr>
            <w:r w:rsidRPr="009E2CBD">
              <w:rPr>
                <w:rFonts w:asciiTheme="minorHAnsi" w:hAnsiTheme="minorHAnsi" w:cstheme="minorHAnsi"/>
                <w:b/>
                <w:bCs/>
                <w:sz w:val="16"/>
                <w:szCs w:val="16"/>
              </w:rPr>
              <w:t xml:space="preserve">Názov predmetu: </w:t>
            </w:r>
            <w:r w:rsidRPr="009E2CBD">
              <w:rPr>
                <w:rFonts w:asciiTheme="minorHAnsi" w:hAnsiTheme="minorHAnsi" w:cstheme="minorHAnsi"/>
                <w:sz w:val="16"/>
                <w:szCs w:val="16"/>
              </w:rPr>
              <w:t>Sociálna psychológia 2</w:t>
            </w:r>
          </w:p>
        </w:tc>
      </w:tr>
      <w:tr w:rsidR="00844A8C" w:rsidRPr="00844A8C" w14:paraId="00214A56" w14:textId="77777777" w:rsidTr="00D46AF8">
        <w:trPr>
          <w:trHeight w:val="996"/>
        </w:trPr>
        <w:tc>
          <w:tcPr>
            <w:tcW w:w="9355" w:type="dxa"/>
            <w:gridSpan w:val="3"/>
            <w:tcBorders>
              <w:top w:val="single" w:sz="4" w:space="0" w:color="000000"/>
              <w:left w:val="single" w:sz="4" w:space="0" w:color="000000"/>
              <w:bottom w:val="single" w:sz="4" w:space="0" w:color="000000"/>
              <w:right w:val="single" w:sz="4" w:space="0" w:color="000000"/>
            </w:tcBorders>
          </w:tcPr>
          <w:p w14:paraId="24BF0998" w14:textId="77777777" w:rsidR="00462625" w:rsidRPr="009E2CBD" w:rsidRDefault="00844A8C" w:rsidP="00462625">
            <w:pPr>
              <w:spacing w:after="160" w:line="259" w:lineRule="auto"/>
              <w:rPr>
                <w:rFonts w:asciiTheme="minorHAnsi" w:hAnsiTheme="minorHAnsi" w:cstheme="minorHAnsi"/>
                <w:sz w:val="16"/>
                <w:szCs w:val="16"/>
              </w:rPr>
            </w:pPr>
            <w:r w:rsidRPr="009E2CBD">
              <w:rPr>
                <w:rFonts w:asciiTheme="minorHAnsi" w:hAnsiTheme="minorHAnsi" w:cstheme="minorHAnsi"/>
                <w:b/>
                <w:bCs/>
                <w:sz w:val="16"/>
                <w:szCs w:val="16"/>
              </w:rPr>
              <w:t>Druh, rozsah a metóda vzdelávacích činností:</w:t>
            </w:r>
            <w:r w:rsidR="00F76811" w:rsidRPr="009E2CBD">
              <w:rPr>
                <w:rFonts w:asciiTheme="minorHAnsi" w:hAnsiTheme="minorHAnsi" w:cstheme="minorHAnsi"/>
                <w:sz w:val="16"/>
                <w:szCs w:val="16"/>
              </w:rPr>
              <w:t xml:space="preserve"> </w:t>
            </w:r>
          </w:p>
          <w:p w14:paraId="1B299F75" w14:textId="77777777" w:rsidR="00462625" w:rsidRPr="009E2CBD" w:rsidRDefault="00462625" w:rsidP="00462625">
            <w:pPr>
              <w:rPr>
                <w:rFonts w:asciiTheme="minorHAnsi" w:hAnsiTheme="minorHAnsi" w:cstheme="minorHAnsi"/>
                <w:b/>
                <w:bCs/>
                <w:color w:val="auto"/>
                <w:sz w:val="16"/>
                <w:szCs w:val="16"/>
              </w:rPr>
            </w:pPr>
            <w:r w:rsidRPr="009E2CBD">
              <w:rPr>
                <w:rFonts w:asciiTheme="minorHAnsi" w:hAnsiTheme="minorHAnsi" w:cstheme="minorHAnsi"/>
                <w:b/>
                <w:bCs/>
                <w:sz w:val="16"/>
                <w:szCs w:val="16"/>
              </w:rPr>
              <w:t xml:space="preserve">Druh vzdelávacích činností </w:t>
            </w:r>
            <w:r w:rsidRPr="009E2CBD">
              <w:rPr>
                <w:rFonts w:asciiTheme="minorHAnsi" w:hAnsiTheme="minorHAnsi" w:cstheme="minorHAnsi"/>
                <w:sz w:val="16"/>
                <w:szCs w:val="16"/>
              </w:rPr>
              <w:t>prednáška, seminár;</w:t>
            </w:r>
          </w:p>
          <w:p w14:paraId="26D6FD8F" w14:textId="74BF70CE" w:rsidR="00462625" w:rsidRPr="009E2CBD" w:rsidRDefault="00462625" w:rsidP="00462625">
            <w:pPr>
              <w:rPr>
                <w:rFonts w:asciiTheme="minorHAnsi" w:hAnsiTheme="minorHAnsi" w:cstheme="minorHAnsi"/>
                <w:b/>
                <w:bCs/>
                <w:sz w:val="16"/>
                <w:szCs w:val="16"/>
              </w:rPr>
            </w:pPr>
            <w:r w:rsidRPr="009E2CBD">
              <w:rPr>
                <w:rFonts w:asciiTheme="minorHAnsi" w:hAnsiTheme="minorHAnsi" w:cstheme="minorHAnsi"/>
                <w:b/>
                <w:bCs/>
                <w:sz w:val="16"/>
                <w:szCs w:val="16"/>
              </w:rPr>
              <w:t>Rozsah vzdelávacích činností:</w:t>
            </w:r>
            <w:r w:rsidRPr="009E2CBD">
              <w:rPr>
                <w:rFonts w:asciiTheme="minorHAnsi" w:hAnsiTheme="minorHAnsi" w:cstheme="minorHAnsi"/>
                <w:sz w:val="16"/>
                <w:szCs w:val="16"/>
              </w:rPr>
              <w:t xml:space="preserve"> 3 hod. / týždeň (2 hod. prednáška, 1 hod. seminár)</w:t>
            </w:r>
          </w:p>
          <w:p w14:paraId="4DA46842" w14:textId="14708647" w:rsidR="00844A8C" w:rsidRPr="009E2CBD" w:rsidRDefault="00462625" w:rsidP="00462625">
            <w:pPr>
              <w:rPr>
                <w:rFonts w:asciiTheme="minorHAnsi" w:hAnsiTheme="minorHAnsi" w:cstheme="minorHAnsi"/>
                <w:sz w:val="16"/>
                <w:szCs w:val="16"/>
              </w:rPr>
            </w:pPr>
            <w:r w:rsidRPr="009E2CBD">
              <w:rPr>
                <w:rFonts w:asciiTheme="minorHAnsi" w:hAnsiTheme="minorHAnsi" w:cstheme="minorHAnsi"/>
                <w:b/>
                <w:bCs/>
                <w:sz w:val="16"/>
                <w:szCs w:val="16"/>
              </w:rPr>
              <w:t xml:space="preserve">Metóda vzdelávacích činností: </w:t>
            </w:r>
            <w:r w:rsidRPr="009E2CBD">
              <w:rPr>
                <w:rFonts w:asciiTheme="minorHAnsi" w:hAnsiTheme="minorHAnsi" w:cstheme="minorHAnsi"/>
                <w:sz w:val="16"/>
                <w:szCs w:val="16"/>
              </w:rPr>
              <w:t>prezenčná, dištančná (</w:t>
            </w:r>
            <w:proofErr w:type="spellStart"/>
            <w:r w:rsidRPr="009E2CBD">
              <w:rPr>
                <w:rFonts w:asciiTheme="minorHAnsi" w:hAnsiTheme="minorHAnsi" w:cstheme="minorHAnsi"/>
                <w:sz w:val="16"/>
                <w:szCs w:val="16"/>
              </w:rPr>
              <w:t>Webex</w:t>
            </w:r>
            <w:proofErr w:type="spellEnd"/>
            <w:r w:rsidR="00507FCE">
              <w:rPr>
                <w:rFonts w:asciiTheme="minorHAnsi" w:hAnsiTheme="minorHAnsi" w:cstheme="minorHAnsi"/>
                <w:sz w:val="16"/>
                <w:szCs w:val="16"/>
              </w:rPr>
              <w:t xml:space="preserve">, </w:t>
            </w:r>
            <w:proofErr w:type="spellStart"/>
            <w:r w:rsidR="00507FCE">
              <w:rPr>
                <w:rFonts w:asciiTheme="minorHAnsi" w:hAnsiTheme="minorHAnsi" w:cstheme="minorHAnsi"/>
                <w:sz w:val="16"/>
                <w:szCs w:val="16"/>
              </w:rPr>
              <w:t>Elix</w:t>
            </w:r>
            <w:proofErr w:type="spellEnd"/>
            <w:r w:rsidRPr="009E2CBD">
              <w:rPr>
                <w:rFonts w:asciiTheme="minorHAnsi" w:hAnsiTheme="minorHAnsi" w:cstheme="minorHAnsi"/>
                <w:sz w:val="16"/>
                <w:szCs w:val="16"/>
              </w:rPr>
              <w:t xml:space="preserve">), kombinovaná; </w:t>
            </w:r>
            <w:r w:rsidR="00844A8C" w:rsidRPr="009E2CBD">
              <w:rPr>
                <w:rFonts w:asciiTheme="minorHAnsi" w:hAnsiTheme="minorHAnsi" w:cstheme="minorHAnsi"/>
                <w:sz w:val="16"/>
                <w:szCs w:val="16"/>
              </w:rPr>
              <w:t xml:space="preserve">prezenčná forma (36h); príprava prezentácie a štúdium relevantnej literatúry (12h), konzultácia s pedagógom (1h), </w:t>
            </w:r>
            <w:proofErr w:type="spellStart"/>
            <w:r w:rsidR="00844A8C" w:rsidRPr="009E2CBD">
              <w:rPr>
                <w:rFonts w:asciiTheme="minorHAnsi" w:hAnsiTheme="minorHAnsi" w:cstheme="minorHAnsi"/>
                <w:sz w:val="16"/>
                <w:szCs w:val="16"/>
              </w:rPr>
              <w:t>samoštúdium</w:t>
            </w:r>
            <w:proofErr w:type="spellEnd"/>
            <w:r w:rsidR="00844A8C" w:rsidRPr="009E2CBD">
              <w:rPr>
                <w:rFonts w:asciiTheme="minorHAnsi" w:hAnsiTheme="minorHAnsi" w:cstheme="minorHAnsi"/>
                <w:sz w:val="16"/>
                <w:szCs w:val="16"/>
              </w:rPr>
              <w:t xml:space="preserve"> (76h); spolu 125h.</w:t>
            </w:r>
          </w:p>
          <w:p w14:paraId="6641A9F0" w14:textId="7A635B05" w:rsidR="00462625" w:rsidRPr="009E2CBD" w:rsidRDefault="00462625" w:rsidP="00462625">
            <w:pPr>
              <w:rPr>
                <w:rFonts w:asciiTheme="minorHAnsi" w:hAnsiTheme="minorHAnsi" w:cstheme="minorHAnsi"/>
                <w:sz w:val="16"/>
                <w:szCs w:val="16"/>
              </w:rPr>
            </w:pPr>
          </w:p>
        </w:tc>
      </w:tr>
      <w:tr w:rsidR="00844A8C" w:rsidRPr="00844A8C" w14:paraId="238E3BBE"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182D792C" w14:textId="77777777"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 xml:space="preserve">Počet kreditov:  </w:t>
            </w:r>
            <w:r w:rsidRPr="009E2CBD">
              <w:rPr>
                <w:rFonts w:asciiTheme="minorHAnsi" w:hAnsiTheme="minorHAnsi" w:cstheme="minorHAnsi"/>
                <w:sz w:val="16"/>
                <w:szCs w:val="16"/>
              </w:rPr>
              <w:t>5</w:t>
            </w:r>
          </w:p>
        </w:tc>
      </w:tr>
      <w:tr w:rsidR="00844A8C" w:rsidRPr="00844A8C" w14:paraId="0AF967A2"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2296B70E" w14:textId="51CA90AD"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Odporúčaný semester štúdia</w:t>
            </w:r>
            <w:r w:rsidRPr="009E2CBD">
              <w:rPr>
                <w:rFonts w:asciiTheme="minorHAnsi" w:hAnsiTheme="minorHAnsi" w:cstheme="minorHAnsi"/>
                <w:sz w:val="16"/>
                <w:szCs w:val="16"/>
              </w:rPr>
              <w:t>:</w:t>
            </w:r>
            <w:r w:rsidR="00A06645" w:rsidRPr="009E2CBD">
              <w:rPr>
                <w:rFonts w:asciiTheme="minorHAnsi" w:hAnsiTheme="minorHAnsi" w:cstheme="minorHAnsi"/>
                <w:sz w:val="16"/>
                <w:szCs w:val="16"/>
              </w:rPr>
              <w:t xml:space="preserve"> </w:t>
            </w:r>
            <w:r w:rsidRPr="009E2CBD">
              <w:rPr>
                <w:rFonts w:asciiTheme="minorHAnsi" w:hAnsiTheme="minorHAnsi" w:cstheme="minorHAnsi"/>
                <w:sz w:val="16"/>
                <w:szCs w:val="16"/>
              </w:rPr>
              <w:t>3</w:t>
            </w:r>
            <w:r w:rsidR="00A06645" w:rsidRPr="009E2CBD">
              <w:rPr>
                <w:rFonts w:asciiTheme="minorHAnsi" w:hAnsiTheme="minorHAnsi" w:cstheme="minorHAnsi"/>
                <w:sz w:val="16"/>
                <w:szCs w:val="16"/>
              </w:rPr>
              <w:t xml:space="preserve">. </w:t>
            </w:r>
            <w:r w:rsidRPr="009E2CBD">
              <w:rPr>
                <w:rFonts w:asciiTheme="minorHAnsi" w:hAnsiTheme="minorHAnsi" w:cstheme="minorHAnsi"/>
                <w:sz w:val="16"/>
                <w:szCs w:val="16"/>
              </w:rPr>
              <w:t>semester</w:t>
            </w:r>
          </w:p>
        </w:tc>
      </w:tr>
      <w:tr w:rsidR="00844A8C" w:rsidRPr="00844A8C" w14:paraId="0F8C1625"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1D0979A3" w14:textId="47B3404A"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 xml:space="preserve">Stupeň štúdia: </w:t>
            </w:r>
            <w:r w:rsidRPr="009E2CBD">
              <w:rPr>
                <w:rFonts w:asciiTheme="minorHAnsi" w:hAnsiTheme="minorHAnsi" w:cstheme="minorHAnsi"/>
                <w:sz w:val="16"/>
                <w:szCs w:val="16"/>
              </w:rPr>
              <w:t>1</w:t>
            </w:r>
            <w:r w:rsidR="00166E6F" w:rsidRPr="009E2CBD">
              <w:rPr>
                <w:rFonts w:asciiTheme="minorHAnsi" w:hAnsiTheme="minorHAnsi" w:cstheme="minorHAnsi"/>
                <w:sz w:val="16"/>
                <w:szCs w:val="16"/>
              </w:rPr>
              <w:t xml:space="preserve">. </w:t>
            </w:r>
            <w:r w:rsidRPr="009E2CBD">
              <w:rPr>
                <w:rFonts w:asciiTheme="minorHAnsi" w:hAnsiTheme="minorHAnsi" w:cstheme="minorHAnsi"/>
                <w:sz w:val="16"/>
                <w:szCs w:val="16"/>
              </w:rPr>
              <w:t>stupeň (bakalársky)</w:t>
            </w:r>
          </w:p>
        </w:tc>
      </w:tr>
      <w:tr w:rsidR="00844A8C" w:rsidRPr="00844A8C" w14:paraId="308ABD31" w14:textId="77777777" w:rsidTr="00D46AF8">
        <w:trPr>
          <w:trHeight w:val="408"/>
        </w:trPr>
        <w:tc>
          <w:tcPr>
            <w:tcW w:w="9355" w:type="dxa"/>
            <w:gridSpan w:val="3"/>
            <w:tcBorders>
              <w:top w:val="single" w:sz="4" w:space="0" w:color="000000"/>
              <w:left w:val="single" w:sz="4" w:space="0" w:color="000000"/>
              <w:bottom w:val="single" w:sz="4" w:space="0" w:color="000000"/>
              <w:right w:val="single" w:sz="4" w:space="0" w:color="000000"/>
            </w:tcBorders>
          </w:tcPr>
          <w:p w14:paraId="0C3A3833" w14:textId="23002478"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Podmieňujúce predmety</w:t>
            </w:r>
            <w:r w:rsidRPr="009E2CBD">
              <w:rPr>
                <w:rFonts w:asciiTheme="minorHAnsi" w:hAnsiTheme="minorHAnsi" w:cstheme="minorHAnsi"/>
                <w:sz w:val="16"/>
                <w:szCs w:val="16"/>
              </w:rPr>
              <w:t>:  Všeobecná psychológia 1, Psychológia osobnosti,  Sociálna psychológia 1</w:t>
            </w:r>
            <w:r w:rsidR="00A7093D" w:rsidRPr="009E2CBD">
              <w:rPr>
                <w:rFonts w:asciiTheme="minorHAnsi" w:hAnsiTheme="minorHAnsi" w:cstheme="minorHAnsi"/>
                <w:sz w:val="16"/>
                <w:szCs w:val="16"/>
              </w:rPr>
              <w:t>;</w:t>
            </w:r>
          </w:p>
        </w:tc>
      </w:tr>
      <w:tr w:rsidR="00844A8C" w:rsidRPr="00844A8C" w14:paraId="7CD1476A" w14:textId="77777777" w:rsidTr="00D46AF8">
        <w:trPr>
          <w:trHeight w:val="984"/>
        </w:trPr>
        <w:tc>
          <w:tcPr>
            <w:tcW w:w="9355" w:type="dxa"/>
            <w:gridSpan w:val="3"/>
            <w:tcBorders>
              <w:top w:val="single" w:sz="4" w:space="0" w:color="000000"/>
              <w:left w:val="single" w:sz="4" w:space="0" w:color="000000"/>
              <w:bottom w:val="single" w:sz="4" w:space="0" w:color="000000"/>
              <w:right w:val="single" w:sz="4" w:space="0" w:color="000000"/>
            </w:tcBorders>
          </w:tcPr>
          <w:p w14:paraId="2F95C41B" w14:textId="77777777" w:rsidR="00CD04E5" w:rsidRPr="009E2CBD" w:rsidRDefault="00844A8C" w:rsidP="00844A8C">
            <w:pPr>
              <w:spacing w:after="160" w:line="259" w:lineRule="auto"/>
              <w:ind w:right="187"/>
              <w:rPr>
                <w:rFonts w:asciiTheme="minorHAnsi" w:hAnsiTheme="minorHAnsi" w:cstheme="minorHAnsi"/>
                <w:sz w:val="16"/>
                <w:szCs w:val="16"/>
              </w:rPr>
            </w:pPr>
            <w:r w:rsidRPr="009E2CBD">
              <w:rPr>
                <w:rFonts w:asciiTheme="minorHAnsi" w:hAnsiTheme="minorHAnsi" w:cstheme="minorHAnsi"/>
                <w:b/>
                <w:bCs/>
                <w:sz w:val="16"/>
                <w:szCs w:val="16"/>
              </w:rPr>
              <w:t>Podmienky na absolvovanie predmetu:</w:t>
            </w:r>
            <w:r w:rsidRPr="009E2CBD">
              <w:rPr>
                <w:rFonts w:asciiTheme="minorHAnsi" w:hAnsiTheme="minorHAnsi" w:cstheme="minorHAnsi"/>
                <w:sz w:val="16"/>
                <w:szCs w:val="16"/>
              </w:rPr>
              <w:t xml:space="preserve">  Na absolvovanie predmetu je potrebná aktívna účasť na výučbových aktivitách a úspešné absolvovanie, a overenie vzdelávacích výstupov. </w:t>
            </w:r>
          </w:p>
          <w:p w14:paraId="1BC5C72A" w14:textId="77777777" w:rsidR="00CD04E5" w:rsidRPr="009E2CBD" w:rsidRDefault="00844A8C" w:rsidP="00844A8C">
            <w:pPr>
              <w:spacing w:after="160" w:line="259" w:lineRule="auto"/>
              <w:ind w:right="187"/>
              <w:rPr>
                <w:rFonts w:asciiTheme="minorHAnsi" w:hAnsiTheme="minorHAnsi" w:cstheme="minorHAnsi"/>
                <w:sz w:val="16"/>
                <w:szCs w:val="16"/>
              </w:rPr>
            </w:pPr>
            <w:r w:rsidRPr="009E2CBD">
              <w:rPr>
                <w:rFonts w:asciiTheme="minorHAnsi" w:hAnsiTheme="minorHAnsi" w:cstheme="minorHAnsi"/>
                <w:sz w:val="16"/>
                <w:szCs w:val="16"/>
              </w:rPr>
              <w:t xml:space="preserve">Študent/ka môže počas semestra získať maximálne 100 bodov za jednotlivé časti skúšky. </w:t>
            </w:r>
          </w:p>
          <w:p w14:paraId="5588D146" w14:textId="1F911455" w:rsidR="00844A8C" w:rsidRPr="009E2CBD" w:rsidRDefault="00844A8C" w:rsidP="00844A8C">
            <w:pPr>
              <w:spacing w:after="160" w:line="259" w:lineRule="auto"/>
              <w:ind w:right="187"/>
              <w:rPr>
                <w:rFonts w:asciiTheme="minorHAnsi" w:hAnsiTheme="minorHAnsi" w:cstheme="minorHAnsi"/>
                <w:sz w:val="16"/>
                <w:szCs w:val="16"/>
              </w:rPr>
            </w:pPr>
            <w:r w:rsidRPr="009E2CBD">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844A8C" w:rsidRPr="00844A8C" w14:paraId="4A52D378" w14:textId="77777777" w:rsidTr="00D46AF8">
        <w:trPr>
          <w:trHeight w:val="18"/>
        </w:trPr>
        <w:tc>
          <w:tcPr>
            <w:tcW w:w="9355" w:type="dxa"/>
            <w:gridSpan w:val="3"/>
            <w:tcBorders>
              <w:top w:val="single" w:sz="4" w:space="0" w:color="000000"/>
              <w:left w:val="single" w:sz="4" w:space="0" w:color="000000"/>
              <w:bottom w:val="single" w:sz="4" w:space="0" w:color="000000"/>
              <w:right w:val="single" w:sz="4" w:space="0" w:color="000000"/>
            </w:tcBorders>
          </w:tcPr>
          <w:p w14:paraId="03AD9750" w14:textId="77777777" w:rsidR="00844A8C" w:rsidRPr="009E2CBD" w:rsidRDefault="00844A8C" w:rsidP="00844A8C">
            <w:pPr>
              <w:widowControl w:val="0"/>
              <w:autoSpaceDE w:val="0"/>
              <w:autoSpaceDN w:val="0"/>
              <w:spacing w:after="160" w:line="259" w:lineRule="auto"/>
              <w:ind w:left="0" w:right="135" w:firstLine="0"/>
              <w:jc w:val="left"/>
              <w:rPr>
                <w:rFonts w:asciiTheme="minorHAnsi" w:eastAsia="Calibri" w:hAnsiTheme="minorHAnsi" w:cstheme="minorHAnsi"/>
                <w:b/>
                <w:bCs/>
                <w:color w:val="auto"/>
                <w:sz w:val="16"/>
                <w:szCs w:val="16"/>
                <w:lang w:eastAsia="en-US"/>
              </w:rPr>
            </w:pPr>
            <w:r w:rsidRPr="009E2CBD">
              <w:rPr>
                <w:rFonts w:asciiTheme="minorHAnsi" w:eastAsia="Calibri" w:hAnsiTheme="minorHAnsi" w:cstheme="minorHAnsi"/>
                <w:b/>
                <w:bCs/>
                <w:color w:val="auto"/>
                <w:sz w:val="16"/>
                <w:szCs w:val="16"/>
                <w:lang w:eastAsia="en-US"/>
              </w:rPr>
              <w:t>Výsledky vzdelávania:</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6"/>
              <w:gridCol w:w="4659"/>
              <w:gridCol w:w="1428"/>
              <w:gridCol w:w="2126"/>
            </w:tblGrid>
            <w:tr w:rsidR="00844A8C" w:rsidRPr="009E2CBD" w14:paraId="2B3E70D7" w14:textId="77777777" w:rsidTr="00EA770F">
              <w:tc>
                <w:tcPr>
                  <w:tcW w:w="926" w:type="dxa"/>
                  <w:tcBorders>
                    <w:top w:val="single" w:sz="4" w:space="0" w:color="auto"/>
                    <w:left w:val="single" w:sz="4" w:space="0" w:color="auto"/>
                    <w:bottom w:val="single" w:sz="4" w:space="0" w:color="auto"/>
                    <w:right w:val="single" w:sz="4" w:space="0" w:color="auto"/>
                  </w:tcBorders>
                </w:tcPr>
                <w:p w14:paraId="35927775" w14:textId="77777777" w:rsidR="00844A8C" w:rsidRPr="009E2CBD" w:rsidRDefault="00844A8C" w:rsidP="00844A8C">
                  <w:pPr>
                    <w:autoSpaceDE w:val="0"/>
                    <w:autoSpaceDN w:val="0"/>
                    <w:spacing w:after="160" w:line="259" w:lineRule="auto"/>
                    <w:rPr>
                      <w:rFonts w:asciiTheme="minorHAnsi" w:hAnsiTheme="minorHAnsi" w:cstheme="minorHAnsi"/>
                      <w:b/>
                      <w:bCs/>
                      <w:sz w:val="16"/>
                      <w:szCs w:val="16"/>
                    </w:rPr>
                  </w:pPr>
                </w:p>
              </w:tc>
              <w:tc>
                <w:tcPr>
                  <w:tcW w:w="4659" w:type="dxa"/>
                  <w:tcBorders>
                    <w:top w:val="single" w:sz="4" w:space="0" w:color="auto"/>
                    <w:left w:val="single" w:sz="4" w:space="0" w:color="auto"/>
                    <w:bottom w:val="single" w:sz="4" w:space="0" w:color="auto"/>
                    <w:right w:val="single" w:sz="4" w:space="0" w:color="auto"/>
                  </w:tcBorders>
                </w:tcPr>
                <w:p w14:paraId="4EFDA177" w14:textId="77777777" w:rsidR="00844A8C" w:rsidRPr="009E2CBD" w:rsidRDefault="00844A8C" w:rsidP="00844A8C">
                  <w:pPr>
                    <w:autoSpaceDE w:val="0"/>
                    <w:autoSpaceDN w:val="0"/>
                    <w:spacing w:after="160" w:line="259" w:lineRule="auto"/>
                    <w:rPr>
                      <w:rFonts w:asciiTheme="minorHAnsi" w:hAnsiTheme="minorHAnsi" w:cstheme="minorHAnsi"/>
                      <w:b/>
                      <w:bCs/>
                      <w:sz w:val="16"/>
                      <w:szCs w:val="16"/>
                    </w:rPr>
                  </w:pPr>
                  <w:proofErr w:type="spellStart"/>
                  <w:r w:rsidRPr="009E2CBD">
                    <w:rPr>
                      <w:rFonts w:asciiTheme="minorHAnsi" w:hAnsiTheme="minorHAnsi" w:cstheme="minorHAnsi"/>
                      <w:b/>
                      <w:bCs/>
                      <w:sz w:val="16"/>
                      <w:szCs w:val="16"/>
                    </w:rPr>
                    <w:t>Deskriptor</w:t>
                  </w:r>
                  <w:proofErr w:type="spellEnd"/>
                </w:p>
              </w:tc>
              <w:tc>
                <w:tcPr>
                  <w:tcW w:w="1428" w:type="dxa"/>
                  <w:tcBorders>
                    <w:top w:val="single" w:sz="4" w:space="0" w:color="auto"/>
                    <w:left w:val="single" w:sz="4" w:space="0" w:color="auto"/>
                    <w:bottom w:val="single" w:sz="4" w:space="0" w:color="auto"/>
                    <w:right w:val="single" w:sz="4" w:space="0" w:color="auto"/>
                  </w:tcBorders>
                </w:tcPr>
                <w:p w14:paraId="73282386" w14:textId="77777777" w:rsidR="00844A8C" w:rsidRPr="009E2CBD" w:rsidRDefault="00844A8C" w:rsidP="00844A8C">
                  <w:pPr>
                    <w:autoSpaceDE w:val="0"/>
                    <w:autoSpaceDN w:val="0"/>
                    <w:spacing w:after="160" w:line="259" w:lineRule="auto"/>
                    <w:jc w:val="left"/>
                    <w:rPr>
                      <w:rFonts w:asciiTheme="minorHAnsi" w:hAnsiTheme="minorHAnsi" w:cstheme="minorHAnsi"/>
                      <w:b/>
                      <w:bCs/>
                      <w:sz w:val="16"/>
                      <w:szCs w:val="16"/>
                    </w:rPr>
                  </w:pPr>
                  <w:r w:rsidRPr="009E2CBD">
                    <w:rPr>
                      <w:rFonts w:asciiTheme="minorHAnsi" w:hAnsiTheme="minorHAnsi" w:cstheme="minorHAnsi"/>
                      <w:b/>
                      <w:bCs/>
                      <w:sz w:val="16"/>
                      <w:szCs w:val="16"/>
                    </w:rPr>
                    <w:t>Forma</w:t>
                  </w:r>
                </w:p>
                <w:p w14:paraId="65E7CEF4" w14:textId="77777777" w:rsidR="00844A8C" w:rsidRPr="009E2CBD" w:rsidRDefault="00844A8C" w:rsidP="00844A8C">
                  <w:pPr>
                    <w:autoSpaceDE w:val="0"/>
                    <w:autoSpaceDN w:val="0"/>
                    <w:spacing w:after="160" w:line="259" w:lineRule="auto"/>
                    <w:jc w:val="left"/>
                    <w:rPr>
                      <w:rFonts w:asciiTheme="minorHAnsi" w:hAnsiTheme="minorHAnsi" w:cstheme="minorHAnsi"/>
                      <w:b/>
                      <w:bCs/>
                      <w:sz w:val="16"/>
                      <w:szCs w:val="16"/>
                    </w:rPr>
                  </w:pPr>
                  <w:r w:rsidRPr="009E2CBD">
                    <w:rPr>
                      <w:rFonts w:asciiTheme="minorHAnsi" w:hAnsiTheme="minorHAnsi" w:cstheme="minorHAnsi"/>
                      <w:b/>
                      <w:bCs/>
                      <w:sz w:val="16"/>
                      <w:szCs w:val="16"/>
                    </w:rPr>
                    <w:t>vzdelávania</w:t>
                  </w:r>
                </w:p>
              </w:tc>
              <w:tc>
                <w:tcPr>
                  <w:tcW w:w="2126" w:type="dxa"/>
                  <w:tcBorders>
                    <w:top w:val="single" w:sz="4" w:space="0" w:color="auto"/>
                    <w:left w:val="single" w:sz="4" w:space="0" w:color="auto"/>
                    <w:bottom w:val="single" w:sz="4" w:space="0" w:color="auto"/>
                    <w:right w:val="single" w:sz="4" w:space="0" w:color="auto"/>
                  </w:tcBorders>
                </w:tcPr>
                <w:p w14:paraId="08FB497A" w14:textId="77777777" w:rsidR="00844A8C" w:rsidRPr="009E2CBD" w:rsidRDefault="00844A8C" w:rsidP="00844A8C">
                  <w:pPr>
                    <w:autoSpaceDE w:val="0"/>
                    <w:autoSpaceDN w:val="0"/>
                    <w:spacing w:after="160" w:line="259" w:lineRule="auto"/>
                    <w:jc w:val="left"/>
                    <w:rPr>
                      <w:rFonts w:asciiTheme="minorHAnsi" w:hAnsiTheme="minorHAnsi" w:cstheme="minorHAnsi"/>
                      <w:b/>
                      <w:bCs/>
                      <w:sz w:val="16"/>
                      <w:szCs w:val="16"/>
                    </w:rPr>
                  </w:pPr>
                  <w:r w:rsidRPr="009E2CBD">
                    <w:rPr>
                      <w:rFonts w:asciiTheme="minorHAnsi" w:hAnsiTheme="minorHAnsi" w:cstheme="minorHAnsi"/>
                      <w:b/>
                      <w:bCs/>
                      <w:sz w:val="16"/>
                      <w:szCs w:val="16"/>
                    </w:rPr>
                    <w:t>Metóda hodnotenia / overenia VV: spolu 100 bodov</w:t>
                  </w:r>
                </w:p>
              </w:tc>
            </w:tr>
            <w:tr w:rsidR="00844A8C" w:rsidRPr="009E2CBD" w14:paraId="3F513B03" w14:textId="77777777" w:rsidTr="00EA770F">
              <w:tc>
                <w:tcPr>
                  <w:tcW w:w="926" w:type="dxa"/>
                  <w:tcBorders>
                    <w:top w:val="single" w:sz="4" w:space="0" w:color="auto"/>
                    <w:left w:val="single" w:sz="4" w:space="0" w:color="auto"/>
                    <w:bottom w:val="single" w:sz="4" w:space="0" w:color="auto"/>
                    <w:right w:val="single" w:sz="4" w:space="0" w:color="auto"/>
                  </w:tcBorders>
                </w:tcPr>
                <w:p w14:paraId="157B9F55" w14:textId="77777777" w:rsidR="00844A8C" w:rsidRPr="009E2CBD" w:rsidRDefault="00844A8C" w:rsidP="00844A8C">
                  <w:pPr>
                    <w:autoSpaceDE w:val="0"/>
                    <w:autoSpaceDN w:val="0"/>
                    <w:spacing w:after="160" w:line="259" w:lineRule="auto"/>
                    <w:rPr>
                      <w:rFonts w:asciiTheme="minorHAnsi" w:hAnsiTheme="minorHAnsi" w:cstheme="minorHAnsi"/>
                      <w:b/>
                      <w:bCs/>
                      <w:sz w:val="16"/>
                      <w:szCs w:val="16"/>
                    </w:rPr>
                  </w:pPr>
                  <w:r w:rsidRPr="009E2CBD">
                    <w:rPr>
                      <w:rFonts w:asciiTheme="minorHAnsi" w:hAnsiTheme="minorHAnsi" w:cstheme="minorHAnsi"/>
                      <w:b/>
                      <w:bCs/>
                      <w:sz w:val="16"/>
                      <w:szCs w:val="16"/>
                    </w:rPr>
                    <w:t>VV1</w:t>
                  </w:r>
                </w:p>
              </w:tc>
              <w:tc>
                <w:tcPr>
                  <w:tcW w:w="4659" w:type="dxa"/>
                  <w:tcBorders>
                    <w:top w:val="single" w:sz="4" w:space="0" w:color="auto"/>
                    <w:left w:val="single" w:sz="4" w:space="0" w:color="auto"/>
                    <w:bottom w:val="single" w:sz="4" w:space="0" w:color="auto"/>
                    <w:right w:val="single" w:sz="4" w:space="0" w:color="auto"/>
                  </w:tcBorders>
                </w:tcPr>
                <w:p w14:paraId="429C2E56"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Zameranie na vedomosti: študenti sa zoznámia so sociálno-psychologickou podstatou procesu </w:t>
                  </w:r>
                  <w:proofErr w:type="spellStart"/>
                  <w:r w:rsidRPr="009E2CBD">
                    <w:rPr>
                      <w:rFonts w:asciiTheme="minorHAnsi" w:hAnsiTheme="minorHAnsi" w:cstheme="minorHAnsi"/>
                      <w:sz w:val="16"/>
                      <w:szCs w:val="16"/>
                    </w:rPr>
                    <w:t>sebadefinovania</w:t>
                  </w:r>
                  <w:proofErr w:type="spellEnd"/>
                  <w:r w:rsidRPr="009E2CBD">
                    <w:rPr>
                      <w:rFonts w:asciiTheme="minorHAnsi" w:hAnsiTheme="minorHAnsi" w:cstheme="minorHAnsi"/>
                      <w:sz w:val="16"/>
                      <w:szCs w:val="16"/>
                    </w:rPr>
                    <w:t xml:space="preserve">, interpersonálnych vzťahov, blízkych a osobných vzťahov, postojov, budú  mat poznatky a vedomosti o afiliácii, atraktivite, láske, sociálnom porovnávaní, samote a osamelosti, o agresivite, </w:t>
                  </w:r>
                  <w:proofErr w:type="spellStart"/>
                  <w:r w:rsidRPr="009E2CBD">
                    <w:rPr>
                      <w:rFonts w:asciiTheme="minorHAnsi" w:hAnsiTheme="minorHAnsi" w:cstheme="minorHAnsi"/>
                      <w:sz w:val="16"/>
                      <w:szCs w:val="16"/>
                    </w:rPr>
                    <w:t>hostilite</w:t>
                  </w:r>
                  <w:proofErr w:type="spellEnd"/>
                  <w:r w:rsidRPr="009E2CBD">
                    <w:rPr>
                      <w:rFonts w:asciiTheme="minorHAnsi" w:hAnsiTheme="minorHAnsi" w:cstheme="minorHAnsi"/>
                      <w:sz w:val="16"/>
                      <w:szCs w:val="16"/>
                    </w:rPr>
                    <w:t xml:space="preserve"> a ich sociálnych dopadoch a efektoch a vedomosti  o prosociálnom správaní, jeho formách a druhoch o  sociálnej opore, sebaobetovaní a ďalších formách altruizmu v prepojení s poznatkami ostatných psychologických vied. </w:t>
                  </w:r>
                </w:p>
              </w:tc>
              <w:tc>
                <w:tcPr>
                  <w:tcW w:w="1428" w:type="dxa"/>
                  <w:tcBorders>
                    <w:top w:val="single" w:sz="4" w:space="0" w:color="auto"/>
                    <w:left w:val="single" w:sz="4" w:space="0" w:color="auto"/>
                    <w:bottom w:val="single" w:sz="4" w:space="0" w:color="auto"/>
                    <w:right w:val="single" w:sz="4" w:space="0" w:color="auto"/>
                  </w:tcBorders>
                </w:tcPr>
                <w:p w14:paraId="7CAA6464"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Prednáška +</w:t>
                  </w:r>
                </w:p>
                <w:p w14:paraId="2FDA57A6"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proofErr w:type="spellStart"/>
                  <w:r w:rsidRPr="009E2CBD">
                    <w:rPr>
                      <w:rFonts w:asciiTheme="minorHAnsi" w:hAnsiTheme="minorHAnsi" w:cstheme="minorHAnsi"/>
                      <w:sz w:val="16"/>
                      <w:szCs w:val="16"/>
                    </w:rPr>
                    <w:t>samoštúdium</w:t>
                  </w:r>
                  <w:proofErr w:type="spellEnd"/>
                </w:p>
              </w:tc>
              <w:tc>
                <w:tcPr>
                  <w:tcW w:w="2126" w:type="dxa"/>
                  <w:tcBorders>
                    <w:top w:val="single" w:sz="4" w:space="0" w:color="auto"/>
                    <w:left w:val="single" w:sz="4" w:space="0" w:color="auto"/>
                    <w:bottom w:val="single" w:sz="4" w:space="0" w:color="auto"/>
                    <w:right w:val="single" w:sz="4" w:space="0" w:color="auto"/>
                  </w:tcBorders>
                </w:tcPr>
                <w:p w14:paraId="666156F1"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Test (max. 25 bodov), % úspešnosti 61 % - 15 bodov</w:t>
                  </w:r>
                </w:p>
              </w:tc>
            </w:tr>
            <w:tr w:rsidR="00844A8C" w:rsidRPr="009E2CBD" w14:paraId="522ACA98" w14:textId="77777777" w:rsidTr="00EA770F">
              <w:tc>
                <w:tcPr>
                  <w:tcW w:w="926" w:type="dxa"/>
                  <w:tcBorders>
                    <w:top w:val="single" w:sz="4" w:space="0" w:color="auto"/>
                    <w:left w:val="single" w:sz="4" w:space="0" w:color="auto"/>
                    <w:bottom w:val="single" w:sz="4" w:space="0" w:color="auto"/>
                    <w:right w:val="single" w:sz="4" w:space="0" w:color="auto"/>
                  </w:tcBorders>
                </w:tcPr>
                <w:p w14:paraId="2A51A54D" w14:textId="77777777" w:rsidR="00844A8C" w:rsidRPr="009E2CBD" w:rsidRDefault="00844A8C" w:rsidP="00844A8C">
                  <w:pPr>
                    <w:autoSpaceDE w:val="0"/>
                    <w:autoSpaceDN w:val="0"/>
                    <w:spacing w:after="160" w:line="259" w:lineRule="auto"/>
                    <w:rPr>
                      <w:rFonts w:asciiTheme="minorHAnsi" w:hAnsiTheme="minorHAnsi" w:cstheme="minorHAnsi"/>
                      <w:b/>
                      <w:bCs/>
                      <w:sz w:val="16"/>
                      <w:szCs w:val="16"/>
                    </w:rPr>
                  </w:pPr>
                  <w:r w:rsidRPr="009E2CBD">
                    <w:rPr>
                      <w:rFonts w:asciiTheme="minorHAnsi" w:hAnsiTheme="minorHAnsi" w:cstheme="minorHAnsi"/>
                      <w:b/>
                      <w:bCs/>
                      <w:sz w:val="16"/>
                      <w:szCs w:val="16"/>
                    </w:rPr>
                    <w:t>VV2</w:t>
                  </w:r>
                </w:p>
              </w:tc>
              <w:tc>
                <w:tcPr>
                  <w:tcW w:w="4659" w:type="dxa"/>
                  <w:tcBorders>
                    <w:top w:val="single" w:sz="4" w:space="0" w:color="auto"/>
                    <w:left w:val="single" w:sz="4" w:space="0" w:color="auto"/>
                    <w:bottom w:val="single" w:sz="4" w:space="0" w:color="auto"/>
                    <w:right w:val="single" w:sz="4" w:space="0" w:color="auto"/>
                  </w:tcBorders>
                </w:tcPr>
                <w:p w14:paraId="193F5231"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Zameranie na vedomosti: Študenti  si osvoja odbornú terminológiu zameranú na analýzu sociálnych  objektívnych a subjektívnych faktorov, ktoré ovplyvňujú vývin osobnosti v sociálnom systéme, na tvorbu vzťahu k vlastnému ja, budú vedieť vymedziť sociálne faktorov, ktoré sa zúčastňujú na procese </w:t>
                  </w:r>
                  <w:proofErr w:type="spellStart"/>
                  <w:r w:rsidRPr="009E2CBD">
                    <w:rPr>
                      <w:rFonts w:asciiTheme="minorHAnsi" w:hAnsiTheme="minorHAnsi" w:cstheme="minorHAnsi"/>
                      <w:sz w:val="16"/>
                      <w:szCs w:val="16"/>
                    </w:rPr>
                    <w:t>sebadefinovania</w:t>
                  </w:r>
                  <w:proofErr w:type="spellEnd"/>
                  <w:r w:rsidRPr="009E2CBD">
                    <w:rPr>
                      <w:rFonts w:asciiTheme="minorHAnsi" w:hAnsiTheme="minorHAnsi" w:cstheme="minorHAnsi"/>
                      <w:sz w:val="16"/>
                      <w:szCs w:val="16"/>
                    </w:rPr>
                    <w:t>, osobnej identity  a osobných vzťahov. Budú  mať vedomosti tvorbe a formách interpersonálnych, osobných a blízkych vzťahov, sociálnych rolí a postojov a osvoja si vedomosti o metódach sociálnej psychológie zameraných na  formovanie základných prosociálnych postojov a správania vo vzťahu ku klientovi ako aj vo vedeckej činnosti.</w:t>
                  </w:r>
                </w:p>
              </w:tc>
              <w:tc>
                <w:tcPr>
                  <w:tcW w:w="1428" w:type="dxa"/>
                  <w:tcBorders>
                    <w:top w:val="single" w:sz="4" w:space="0" w:color="auto"/>
                    <w:left w:val="single" w:sz="4" w:space="0" w:color="auto"/>
                    <w:bottom w:val="single" w:sz="4" w:space="0" w:color="auto"/>
                    <w:right w:val="single" w:sz="4" w:space="0" w:color="auto"/>
                  </w:tcBorders>
                </w:tcPr>
                <w:p w14:paraId="2D40E5C3"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Prednáška +</w:t>
                  </w:r>
                </w:p>
                <w:p w14:paraId="3076A322" w14:textId="77777777" w:rsidR="00844A8C" w:rsidRDefault="006C27F5" w:rsidP="00844A8C">
                  <w:pPr>
                    <w:autoSpaceDE w:val="0"/>
                    <w:autoSpaceDN w:val="0"/>
                    <w:spacing w:after="160" w:line="259" w:lineRule="auto"/>
                    <w:jc w:val="left"/>
                    <w:rPr>
                      <w:rFonts w:asciiTheme="minorHAnsi" w:hAnsiTheme="minorHAnsi" w:cstheme="minorHAnsi"/>
                      <w:sz w:val="16"/>
                      <w:szCs w:val="16"/>
                    </w:rPr>
                  </w:pPr>
                  <w:proofErr w:type="spellStart"/>
                  <w:r w:rsidRPr="009E2CBD">
                    <w:rPr>
                      <w:rFonts w:asciiTheme="minorHAnsi" w:hAnsiTheme="minorHAnsi" w:cstheme="minorHAnsi"/>
                      <w:sz w:val="16"/>
                      <w:szCs w:val="16"/>
                    </w:rPr>
                    <w:t>S</w:t>
                  </w:r>
                  <w:r w:rsidR="00844A8C" w:rsidRPr="009E2CBD">
                    <w:rPr>
                      <w:rFonts w:asciiTheme="minorHAnsi" w:hAnsiTheme="minorHAnsi" w:cstheme="minorHAnsi"/>
                      <w:sz w:val="16"/>
                      <w:szCs w:val="16"/>
                    </w:rPr>
                    <w:t>amoštúdium</w:t>
                  </w:r>
                  <w:proofErr w:type="spellEnd"/>
                  <w:r>
                    <w:rPr>
                      <w:rFonts w:asciiTheme="minorHAnsi" w:hAnsiTheme="minorHAnsi" w:cstheme="minorHAnsi"/>
                      <w:sz w:val="16"/>
                      <w:szCs w:val="16"/>
                    </w:rPr>
                    <w:t xml:space="preserve"> +</w:t>
                  </w:r>
                </w:p>
                <w:p w14:paraId="2DBB3A04" w14:textId="525D20DF" w:rsidR="006C27F5" w:rsidRPr="009E2CBD" w:rsidRDefault="006C27F5" w:rsidP="00844A8C">
                  <w:pPr>
                    <w:autoSpaceDE w:val="0"/>
                    <w:autoSpaceDN w:val="0"/>
                    <w:spacing w:after="160" w:line="259" w:lineRule="auto"/>
                    <w:jc w:val="left"/>
                    <w:rPr>
                      <w:rFonts w:asciiTheme="minorHAnsi" w:hAnsiTheme="minorHAnsi" w:cstheme="minorHAnsi"/>
                      <w:sz w:val="16"/>
                      <w:szCs w:val="16"/>
                    </w:rPr>
                  </w:pPr>
                  <w:r>
                    <w:rPr>
                      <w:rFonts w:asciiTheme="minorHAnsi" w:hAnsiTheme="minorHAnsi" w:cstheme="minorHAnsi"/>
                      <w:sz w:val="16"/>
                      <w:szCs w:val="16"/>
                    </w:rPr>
                    <w:t>Ústna skúška</w:t>
                  </w: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tcPr>
                <w:p w14:paraId="02AD6C92"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Test (max. 25 bodov), % úspešnosti 61 % - 15 bodov</w:t>
                  </w:r>
                </w:p>
              </w:tc>
            </w:tr>
            <w:tr w:rsidR="00844A8C" w:rsidRPr="009E2CBD" w14:paraId="777E7F15" w14:textId="77777777" w:rsidTr="00EA770F">
              <w:tc>
                <w:tcPr>
                  <w:tcW w:w="926" w:type="dxa"/>
                  <w:tcBorders>
                    <w:top w:val="single" w:sz="4" w:space="0" w:color="auto"/>
                    <w:left w:val="single" w:sz="4" w:space="0" w:color="auto"/>
                    <w:bottom w:val="single" w:sz="4" w:space="0" w:color="auto"/>
                    <w:right w:val="single" w:sz="4" w:space="0" w:color="auto"/>
                  </w:tcBorders>
                </w:tcPr>
                <w:p w14:paraId="4EAB13D8" w14:textId="77777777" w:rsidR="00844A8C" w:rsidRPr="009E2CBD" w:rsidRDefault="00844A8C" w:rsidP="00844A8C">
                  <w:pPr>
                    <w:autoSpaceDE w:val="0"/>
                    <w:autoSpaceDN w:val="0"/>
                    <w:spacing w:after="160" w:line="259" w:lineRule="auto"/>
                    <w:rPr>
                      <w:rFonts w:asciiTheme="minorHAnsi" w:hAnsiTheme="minorHAnsi" w:cstheme="minorHAnsi"/>
                      <w:b/>
                      <w:bCs/>
                      <w:sz w:val="16"/>
                      <w:szCs w:val="16"/>
                    </w:rPr>
                  </w:pPr>
                  <w:r w:rsidRPr="009E2CBD">
                    <w:rPr>
                      <w:rFonts w:asciiTheme="minorHAnsi" w:hAnsiTheme="minorHAnsi" w:cstheme="minorHAnsi"/>
                      <w:b/>
                      <w:bCs/>
                      <w:sz w:val="16"/>
                      <w:szCs w:val="16"/>
                    </w:rPr>
                    <w:t>VV3</w:t>
                  </w:r>
                </w:p>
              </w:tc>
              <w:tc>
                <w:tcPr>
                  <w:tcW w:w="4659" w:type="dxa"/>
                  <w:tcBorders>
                    <w:top w:val="single" w:sz="4" w:space="0" w:color="auto"/>
                    <w:left w:val="single" w:sz="4" w:space="0" w:color="auto"/>
                    <w:bottom w:val="single" w:sz="4" w:space="0" w:color="auto"/>
                    <w:right w:val="single" w:sz="4" w:space="0" w:color="auto"/>
                  </w:tcBorders>
                </w:tcPr>
                <w:p w14:paraId="14252228"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Zameranie na zručnosti: Študenti majú zručnosť vymedziť sociálny systém, v ktorom prebieha tvorba vzťahu k vlastnému ja, vedia identifikovať charakter interpersonálnych, osobných a blízkych vzťahov v sociálnej skupine a širšom sociálnom priestore. Vedia analyzovať  štruktúru sociálnych  rolí a postojov. Majú zručnosť </w:t>
                  </w:r>
                  <w:r w:rsidRPr="009E2CBD">
                    <w:rPr>
                      <w:rFonts w:asciiTheme="minorHAnsi" w:hAnsiTheme="minorHAnsi" w:cstheme="minorHAnsi"/>
                      <w:sz w:val="16"/>
                      <w:szCs w:val="16"/>
                    </w:rPr>
                    <w:lastRenderedPageBreak/>
                    <w:t xml:space="preserve">identifikovať prejavy agresivity, </w:t>
                  </w:r>
                  <w:proofErr w:type="spellStart"/>
                  <w:r w:rsidRPr="009E2CBD">
                    <w:rPr>
                      <w:rFonts w:asciiTheme="minorHAnsi" w:hAnsiTheme="minorHAnsi" w:cstheme="minorHAnsi"/>
                      <w:sz w:val="16"/>
                      <w:szCs w:val="16"/>
                    </w:rPr>
                    <w:t>hostility</w:t>
                  </w:r>
                  <w:proofErr w:type="spellEnd"/>
                  <w:r w:rsidRPr="009E2CBD">
                    <w:rPr>
                      <w:rFonts w:asciiTheme="minorHAnsi" w:hAnsiTheme="minorHAnsi" w:cstheme="minorHAnsi"/>
                      <w:sz w:val="16"/>
                      <w:szCs w:val="16"/>
                    </w:rPr>
                    <w:t xml:space="preserve"> a </w:t>
                  </w:r>
                  <w:proofErr w:type="spellStart"/>
                  <w:r w:rsidRPr="009E2CBD">
                    <w:rPr>
                      <w:rFonts w:asciiTheme="minorHAnsi" w:hAnsiTheme="minorHAnsi" w:cstheme="minorHAnsi"/>
                      <w:sz w:val="16"/>
                      <w:szCs w:val="16"/>
                    </w:rPr>
                    <w:t>sprostredkujúcich</w:t>
                  </w:r>
                  <w:proofErr w:type="spellEnd"/>
                  <w:r w:rsidRPr="009E2CBD">
                    <w:rPr>
                      <w:rFonts w:asciiTheme="minorHAnsi" w:hAnsiTheme="minorHAnsi" w:cstheme="minorHAnsi"/>
                      <w:sz w:val="16"/>
                      <w:szCs w:val="16"/>
                    </w:rPr>
                    <w:t xml:space="preserve"> procesov a zamerať sa na  ich limitovanie alebo eliminovanie v sociálnom prostredí. Disponujú zručnosťami formovať základné prosociálne správanie u klientov.</w:t>
                  </w:r>
                </w:p>
              </w:tc>
              <w:tc>
                <w:tcPr>
                  <w:tcW w:w="1428" w:type="dxa"/>
                  <w:tcBorders>
                    <w:top w:val="single" w:sz="4" w:space="0" w:color="auto"/>
                    <w:left w:val="single" w:sz="4" w:space="0" w:color="auto"/>
                    <w:bottom w:val="single" w:sz="4" w:space="0" w:color="auto"/>
                    <w:right w:val="single" w:sz="4" w:space="0" w:color="auto"/>
                  </w:tcBorders>
                </w:tcPr>
                <w:p w14:paraId="6F9C2674"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lastRenderedPageBreak/>
                    <w:t>Prednáška +</w:t>
                  </w:r>
                </w:p>
                <w:p w14:paraId="547C2CBF"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proofErr w:type="spellStart"/>
                  <w:r w:rsidRPr="009E2CBD">
                    <w:rPr>
                      <w:rFonts w:asciiTheme="minorHAnsi" w:hAnsiTheme="minorHAnsi" w:cstheme="minorHAnsi"/>
                      <w:sz w:val="16"/>
                      <w:szCs w:val="16"/>
                    </w:rPr>
                    <w:t>samoštúdium</w:t>
                  </w:r>
                  <w:proofErr w:type="spellEnd"/>
                </w:p>
              </w:tc>
              <w:tc>
                <w:tcPr>
                  <w:tcW w:w="2126" w:type="dxa"/>
                  <w:tcBorders>
                    <w:top w:val="single" w:sz="4" w:space="0" w:color="auto"/>
                    <w:left w:val="single" w:sz="4" w:space="0" w:color="auto"/>
                    <w:bottom w:val="single" w:sz="4" w:space="0" w:color="auto"/>
                    <w:right w:val="single" w:sz="4" w:space="0" w:color="auto"/>
                  </w:tcBorders>
                </w:tcPr>
                <w:p w14:paraId="3ACD77EC"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Test (max. 25 bodov), % úspešnosti 61 % - 15 bodov</w:t>
                  </w:r>
                </w:p>
              </w:tc>
            </w:tr>
            <w:tr w:rsidR="00844A8C" w:rsidRPr="009E2CBD" w14:paraId="0FCFB9A3" w14:textId="77777777" w:rsidTr="00EA770F">
              <w:tc>
                <w:tcPr>
                  <w:tcW w:w="926" w:type="dxa"/>
                  <w:tcBorders>
                    <w:top w:val="single" w:sz="4" w:space="0" w:color="auto"/>
                    <w:left w:val="single" w:sz="4" w:space="0" w:color="auto"/>
                    <w:bottom w:val="single" w:sz="4" w:space="0" w:color="auto"/>
                    <w:right w:val="single" w:sz="4" w:space="0" w:color="auto"/>
                  </w:tcBorders>
                </w:tcPr>
                <w:p w14:paraId="4ADE4D7A" w14:textId="77777777" w:rsidR="00844A8C" w:rsidRPr="009E2CBD" w:rsidRDefault="00844A8C" w:rsidP="00844A8C">
                  <w:pPr>
                    <w:autoSpaceDE w:val="0"/>
                    <w:autoSpaceDN w:val="0"/>
                    <w:spacing w:after="160" w:line="259" w:lineRule="auto"/>
                    <w:rPr>
                      <w:rFonts w:asciiTheme="minorHAnsi" w:hAnsiTheme="minorHAnsi" w:cstheme="minorHAnsi"/>
                      <w:b/>
                      <w:bCs/>
                      <w:sz w:val="16"/>
                      <w:szCs w:val="16"/>
                    </w:rPr>
                  </w:pPr>
                  <w:r w:rsidRPr="009E2CBD">
                    <w:rPr>
                      <w:rFonts w:asciiTheme="minorHAnsi" w:hAnsiTheme="minorHAnsi" w:cstheme="minorHAnsi"/>
                      <w:b/>
                      <w:bCs/>
                      <w:sz w:val="16"/>
                      <w:szCs w:val="16"/>
                    </w:rPr>
                    <w:lastRenderedPageBreak/>
                    <w:t>VV4</w:t>
                  </w:r>
                </w:p>
              </w:tc>
              <w:tc>
                <w:tcPr>
                  <w:tcW w:w="4659" w:type="dxa"/>
                  <w:tcBorders>
                    <w:top w:val="single" w:sz="4" w:space="0" w:color="auto"/>
                    <w:left w:val="single" w:sz="4" w:space="0" w:color="auto"/>
                    <w:bottom w:val="single" w:sz="4" w:space="0" w:color="auto"/>
                    <w:right w:val="single" w:sz="4" w:space="0" w:color="auto"/>
                  </w:tcBorders>
                </w:tcPr>
                <w:p w14:paraId="4D4F1D1B" w14:textId="77777777" w:rsidR="00844A8C" w:rsidRPr="009E2CBD" w:rsidRDefault="00844A8C" w:rsidP="00844A8C">
                  <w:pPr>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 xml:space="preserve">Zameranie na kompetentnosti: Študenti  nadobudnú odbornú kompetentnosť odborne sa vyjadriť  k objektívnym a subjektívnym sociálnym faktorom, ktoré ovplyvňujú  vývin osobnosti jedinca., vyjadriť sa k sociálnemu systému/prostrediu, v ktorom prebieha formovanie vlastného ja, </w:t>
                  </w:r>
                  <w:proofErr w:type="spellStart"/>
                  <w:r w:rsidRPr="009E2CBD">
                    <w:rPr>
                      <w:rFonts w:asciiTheme="minorHAnsi" w:hAnsiTheme="minorHAnsi" w:cstheme="minorHAnsi"/>
                      <w:sz w:val="16"/>
                      <w:szCs w:val="16"/>
                    </w:rPr>
                    <w:t>sebadefinovanie</w:t>
                  </w:r>
                  <w:proofErr w:type="spellEnd"/>
                  <w:r w:rsidRPr="009E2CBD">
                    <w:rPr>
                      <w:rFonts w:asciiTheme="minorHAnsi" w:hAnsiTheme="minorHAnsi" w:cstheme="minorHAnsi"/>
                      <w:sz w:val="16"/>
                      <w:szCs w:val="16"/>
                    </w:rPr>
                    <w:t xml:space="preserve"> a tvorba ego-identity,  študenti budú disponovať kompetentnosťou identifikovať a posúdiť  sociálne postoje a spolutvoriť podmienky na ich zmenu, a  budú disponovať  kompetentnosťou  pracovať s nadobudnutými informáciami v súlade s normami GDPR.</w:t>
                  </w:r>
                </w:p>
              </w:tc>
              <w:tc>
                <w:tcPr>
                  <w:tcW w:w="1428" w:type="dxa"/>
                  <w:tcBorders>
                    <w:top w:val="single" w:sz="4" w:space="0" w:color="auto"/>
                    <w:left w:val="single" w:sz="4" w:space="0" w:color="auto"/>
                    <w:bottom w:val="single" w:sz="4" w:space="0" w:color="auto"/>
                    <w:right w:val="single" w:sz="4" w:space="0" w:color="auto"/>
                  </w:tcBorders>
                </w:tcPr>
                <w:p w14:paraId="6F1C8234"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proofErr w:type="spellStart"/>
                  <w:r w:rsidRPr="009E2CBD">
                    <w:rPr>
                      <w:rFonts w:asciiTheme="minorHAnsi" w:hAnsiTheme="minorHAnsi" w:cstheme="minorHAnsi"/>
                      <w:sz w:val="16"/>
                      <w:szCs w:val="16"/>
                    </w:rPr>
                    <w:t>Kolokviálna</w:t>
                  </w:r>
                  <w:proofErr w:type="spellEnd"/>
                  <w:r w:rsidRPr="009E2CBD">
                    <w:rPr>
                      <w:rFonts w:asciiTheme="minorHAnsi" w:hAnsiTheme="minorHAnsi" w:cstheme="minorHAnsi"/>
                      <w:sz w:val="16"/>
                      <w:szCs w:val="16"/>
                    </w:rPr>
                    <w:t xml:space="preserve"> konzultácia +</w:t>
                  </w:r>
                </w:p>
                <w:p w14:paraId="33BBE639"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proofErr w:type="spellStart"/>
                  <w:r w:rsidRPr="009E2CBD">
                    <w:rPr>
                      <w:rFonts w:asciiTheme="minorHAnsi" w:hAnsiTheme="minorHAnsi" w:cstheme="minorHAnsi"/>
                      <w:sz w:val="16"/>
                      <w:szCs w:val="16"/>
                    </w:rPr>
                    <w:t>samoštúdium</w:t>
                  </w:r>
                  <w:proofErr w:type="spellEnd"/>
                </w:p>
              </w:tc>
              <w:tc>
                <w:tcPr>
                  <w:tcW w:w="2126" w:type="dxa"/>
                  <w:tcBorders>
                    <w:top w:val="single" w:sz="4" w:space="0" w:color="auto"/>
                    <w:left w:val="single" w:sz="4" w:space="0" w:color="auto"/>
                    <w:bottom w:val="single" w:sz="4" w:space="0" w:color="auto"/>
                    <w:right w:val="single" w:sz="4" w:space="0" w:color="auto"/>
                  </w:tcBorders>
                </w:tcPr>
                <w:p w14:paraId="4A7BF0BF" w14:textId="77777777" w:rsidR="00844A8C" w:rsidRPr="009E2CBD" w:rsidRDefault="00844A8C" w:rsidP="00844A8C">
                  <w:pPr>
                    <w:autoSpaceDE w:val="0"/>
                    <w:autoSpaceDN w:val="0"/>
                    <w:spacing w:after="160" w:line="259" w:lineRule="auto"/>
                    <w:jc w:val="left"/>
                    <w:rPr>
                      <w:rFonts w:asciiTheme="minorHAnsi" w:hAnsiTheme="minorHAnsi" w:cstheme="minorHAnsi"/>
                      <w:sz w:val="16"/>
                      <w:szCs w:val="16"/>
                    </w:rPr>
                  </w:pPr>
                  <w:r w:rsidRPr="009E2CBD">
                    <w:rPr>
                      <w:rFonts w:asciiTheme="minorHAnsi" w:hAnsiTheme="minorHAnsi" w:cstheme="minorHAnsi"/>
                      <w:sz w:val="16"/>
                      <w:szCs w:val="16"/>
                    </w:rPr>
                    <w:t>Test (max. 25 bodov), % úspešnosti 61 % - 15 bodov</w:t>
                  </w:r>
                </w:p>
              </w:tc>
            </w:tr>
          </w:tbl>
          <w:p w14:paraId="2F116B6C" w14:textId="77777777" w:rsidR="00844A8C" w:rsidRPr="009E2CBD" w:rsidRDefault="00844A8C" w:rsidP="00844A8C">
            <w:pPr>
              <w:spacing w:after="160" w:line="259" w:lineRule="auto"/>
              <w:ind w:left="0" w:firstLine="0"/>
              <w:rPr>
                <w:rFonts w:asciiTheme="minorHAnsi" w:hAnsiTheme="minorHAnsi" w:cstheme="minorHAnsi"/>
                <w:sz w:val="16"/>
                <w:szCs w:val="16"/>
              </w:rPr>
            </w:pPr>
            <w:r w:rsidRPr="009E2CBD">
              <w:rPr>
                <w:rFonts w:asciiTheme="minorHAnsi" w:hAnsiTheme="minorHAnsi" w:cstheme="minorHAnsi"/>
                <w:sz w:val="16"/>
                <w:szCs w:val="16"/>
              </w:rPr>
              <w:t xml:space="preserve"> </w:t>
            </w:r>
          </w:p>
        </w:tc>
      </w:tr>
      <w:tr w:rsidR="00844A8C" w:rsidRPr="00844A8C" w14:paraId="37EF0DA3" w14:textId="77777777" w:rsidTr="00D46AF8">
        <w:trPr>
          <w:trHeight w:val="642"/>
        </w:trPr>
        <w:tc>
          <w:tcPr>
            <w:tcW w:w="9355" w:type="dxa"/>
            <w:gridSpan w:val="3"/>
            <w:tcBorders>
              <w:top w:val="single" w:sz="4" w:space="0" w:color="000000"/>
              <w:left w:val="single" w:sz="4" w:space="0" w:color="000000"/>
              <w:bottom w:val="single" w:sz="4" w:space="0" w:color="000000"/>
              <w:right w:val="single" w:sz="4" w:space="0" w:color="000000"/>
            </w:tcBorders>
          </w:tcPr>
          <w:p w14:paraId="66877623" w14:textId="77777777" w:rsidR="00844A8C" w:rsidRPr="009E2CBD" w:rsidRDefault="00844A8C" w:rsidP="00844A8C">
            <w:pPr>
              <w:spacing w:after="160" w:line="259" w:lineRule="auto"/>
              <w:ind w:left="0" w:firstLine="0"/>
              <w:jc w:val="left"/>
              <w:rPr>
                <w:rFonts w:asciiTheme="minorHAnsi" w:hAnsiTheme="minorHAnsi" w:cstheme="minorHAnsi"/>
                <w:b/>
                <w:bCs/>
                <w:sz w:val="16"/>
                <w:szCs w:val="16"/>
              </w:rPr>
            </w:pPr>
            <w:r w:rsidRPr="009E2CBD">
              <w:rPr>
                <w:rFonts w:asciiTheme="minorHAnsi" w:hAnsiTheme="minorHAnsi" w:cstheme="minorHAnsi"/>
                <w:b/>
                <w:bCs/>
                <w:sz w:val="16"/>
                <w:szCs w:val="16"/>
              </w:rPr>
              <w:lastRenderedPageBreak/>
              <w:t>Stručná osnova predmetu:</w:t>
            </w:r>
          </w:p>
          <w:p w14:paraId="75CC0ADB" w14:textId="2F99814E"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Sociálna psychológia osobnosti.</w:t>
            </w:r>
          </w:p>
          <w:p w14:paraId="2FC97436" w14:textId="6D992F9D"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Subsystém, vzťah k vlastnému ja.</w:t>
            </w:r>
          </w:p>
          <w:p w14:paraId="5E7C10CF" w14:textId="2ED5E6B7"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Identita v sociálnej psychológii. </w:t>
            </w:r>
            <w:proofErr w:type="spellStart"/>
            <w:r w:rsidRPr="009E2CBD">
              <w:rPr>
                <w:rFonts w:asciiTheme="minorHAnsi" w:hAnsiTheme="minorHAnsi" w:cstheme="minorHAnsi"/>
                <w:sz w:val="16"/>
                <w:szCs w:val="16"/>
              </w:rPr>
              <w:t>Eriksonova</w:t>
            </w:r>
            <w:proofErr w:type="spellEnd"/>
            <w:r w:rsidRPr="009E2CBD">
              <w:rPr>
                <w:rFonts w:asciiTheme="minorHAnsi" w:hAnsiTheme="minorHAnsi" w:cstheme="minorHAnsi"/>
                <w:sz w:val="16"/>
                <w:szCs w:val="16"/>
              </w:rPr>
              <w:t xml:space="preserve"> koncepcia ego identity. Teória sociálnej identity.</w:t>
            </w:r>
          </w:p>
          <w:p w14:paraId="589DC331" w14:textId="242D96E7"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proofErr w:type="spellStart"/>
            <w:r w:rsidRPr="009E2CBD">
              <w:rPr>
                <w:rFonts w:asciiTheme="minorHAnsi" w:hAnsiTheme="minorHAnsi" w:cstheme="minorHAnsi"/>
                <w:sz w:val="16"/>
                <w:szCs w:val="16"/>
              </w:rPr>
              <w:t>Sebadefinovanie</w:t>
            </w:r>
            <w:proofErr w:type="spellEnd"/>
            <w:r w:rsidRPr="009E2CBD">
              <w:rPr>
                <w:rFonts w:asciiTheme="minorHAnsi" w:hAnsiTheme="minorHAnsi" w:cstheme="minorHAnsi"/>
                <w:sz w:val="16"/>
                <w:szCs w:val="16"/>
              </w:rPr>
              <w:t xml:space="preserve">. Interpersonálny rámec </w:t>
            </w:r>
            <w:proofErr w:type="spellStart"/>
            <w:r w:rsidRPr="009E2CBD">
              <w:rPr>
                <w:rFonts w:asciiTheme="minorHAnsi" w:hAnsiTheme="minorHAnsi" w:cstheme="minorHAnsi"/>
                <w:sz w:val="16"/>
                <w:szCs w:val="16"/>
              </w:rPr>
              <w:t>sebadefinovania</w:t>
            </w:r>
            <w:proofErr w:type="spellEnd"/>
            <w:r w:rsidRPr="009E2CBD">
              <w:rPr>
                <w:rFonts w:asciiTheme="minorHAnsi" w:hAnsiTheme="minorHAnsi" w:cstheme="minorHAnsi"/>
                <w:sz w:val="16"/>
                <w:szCs w:val="16"/>
              </w:rPr>
              <w:t xml:space="preserve">. Osobná identita. </w:t>
            </w:r>
          </w:p>
          <w:p w14:paraId="37562184" w14:textId="39E1AD5F"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Interpersonálne vzťahy. Osobné vzťahy. Blízke vzťahy  a možnosti ich merania.</w:t>
            </w:r>
          </w:p>
          <w:p w14:paraId="7E50A24F" w14:textId="1BD43939"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Postoje a ich zmena.</w:t>
            </w:r>
          </w:p>
          <w:p w14:paraId="766FBD56" w14:textId="183DED6D"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Afiliácia, atraktivita, láska. Teória sociálneho porovnávania. Samota a osamelosť.</w:t>
            </w:r>
          </w:p>
          <w:p w14:paraId="37BF8A33" w14:textId="74D023F1"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Agresivita, agresia, </w:t>
            </w:r>
            <w:proofErr w:type="spellStart"/>
            <w:r w:rsidRPr="009E2CBD">
              <w:rPr>
                <w:rFonts w:asciiTheme="minorHAnsi" w:hAnsiTheme="minorHAnsi" w:cstheme="minorHAnsi"/>
                <w:sz w:val="16"/>
                <w:szCs w:val="16"/>
              </w:rPr>
              <w:t>hostilita</w:t>
            </w:r>
            <w:proofErr w:type="spellEnd"/>
            <w:r w:rsidRPr="009E2CBD">
              <w:rPr>
                <w:rFonts w:asciiTheme="minorHAnsi" w:hAnsiTheme="minorHAnsi" w:cstheme="minorHAnsi"/>
                <w:sz w:val="16"/>
                <w:szCs w:val="16"/>
              </w:rPr>
              <w:t xml:space="preserve"> </w:t>
            </w:r>
            <w:proofErr w:type="spellStart"/>
            <w:r w:rsidRPr="009E2CBD">
              <w:rPr>
                <w:rFonts w:asciiTheme="minorHAnsi" w:hAnsiTheme="minorHAnsi" w:cstheme="minorHAnsi"/>
                <w:sz w:val="16"/>
                <w:szCs w:val="16"/>
              </w:rPr>
              <w:t>Sprostredkujúce</w:t>
            </w:r>
            <w:proofErr w:type="spellEnd"/>
            <w:r w:rsidRPr="009E2CBD">
              <w:rPr>
                <w:rFonts w:asciiTheme="minorHAnsi" w:hAnsiTheme="minorHAnsi" w:cstheme="minorHAnsi"/>
                <w:sz w:val="16"/>
                <w:szCs w:val="16"/>
              </w:rPr>
              <w:t xml:space="preserve"> procesy a vyvolané stavy: zvýšená aktivačná úroveň (</w:t>
            </w:r>
            <w:proofErr w:type="spellStart"/>
            <w:r w:rsidRPr="009E2CBD">
              <w:rPr>
                <w:rFonts w:asciiTheme="minorHAnsi" w:hAnsiTheme="minorHAnsi" w:cstheme="minorHAnsi"/>
                <w:sz w:val="16"/>
                <w:szCs w:val="16"/>
              </w:rPr>
              <w:t>arousal</w:t>
            </w:r>
            <w:proofErr w:type="spellEnd"/>
            <w:r w:rsidRPr="009E2CBD">
              <w:rPr>
                <w:rFonts w:asciiTheme="minorHAnsi" w:hAnsiTheme="minorHAnsi" w:cstheme="minorHAnsi"/>
                <w:sz w:val="16"/>
                <w:szCs w:val="16"/>
              </w:rPr>
              <w:t>), hnev, zlosť,.</w:t>
            </w:r>
          </w:p>
          <w:p w14:paraId="4A25870A" w14:textId="3EB48BF4"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Prosociálne správanie, altruizmus. Porozumenie. </w:t>
            </w:r>
          </w:p>
          <w:p w14:paraId="1CBA7389" w14:textId="550FA9EF" w:rsidR="00844A8C" w:rsidRPr="009E2CBD" w:rsidRDefault="00844A8C" w:rsidP="00CD04E5">
            <w:pPr>
              <w:pStyle w:val="Odsekzoznamu"/>
              <w:numPr>
                <w:ilvl w:val="0"/>
                <w:numId w:val="13"/>
              </w:num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Sociálna podpora. Sociálna opora. Teória sociálnej výmeny. Reciprocita. Sebaobetovanie. Efekt prihliadajúcich.</w:t>
            </w:r>
          </w:p>
        </w:tc>
      </w:tr>
      <w:tr w:rsidR="00844A8C" w:rsidRPr="00844A8C" w14:paraId="289C1785" w14:textId="77777777" w:rsidTr="00D46AF8">
        <w:trPr>
          <w:trHeight w:val="1848"/>
        </w:trPr>
        <w:tc>
          <w:tcPr>
            <w:tcW w:w="9355" w:type="dxa"/>
            <w:gridSpan w:val="3"/>
            <w:tcBorders>
              <w:top w:val="single" w:sz="4" w:space="0" w:color="000000"/>
              <w:left w:val="single" w:sz="4" w:space="0" w:color="000000"/>
              <w:bottom w:val="single" w:sz="4" w:space="0" w:color="000000"/>
              <w:right w:val="single" w:sz="4" w:space="0" w:color="000000"/>
            </w:tcBorders>
          </w:tcPr>
          <w:p w14:paraId="68EAE8E6" w14:textId="77777777" w:rsidR="00844A8C" w:rsidRPr="009E2CBD" w:rsidRDefault="00844A8C" w:rsidP="00844A8C">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Odporúčaná literatúra:</w:t>
            </w:r>
          </w:p>
          <w:p w14:paraId="16F5B2B9"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APA </w:t>
            </w:r>
            <w:proofErr w:type="spellStart"/>
            <w:r w:rsidRPr="009E2CBD">
              <w:rPr>
                <w:rFonts w:asciiTheme="minorHAnsi" w:hAnsiTheme="minorHAnsi" w:cstheme="minorHAnsi"/>
                <w:sz w:val="16"/>
                <w:szCs w:val="16"/>
              </w:rPr>
              <w:t>Dictionary</w:t>
            </w:r>
            <w:proofErr w:type="spellEnd"/>
            <w:r w:rsidRPr="009E2CBD">
              <w:rPr>
                <w:rFonts w:asciiTheme="minorHAnsi" w:hAnsiTheme="minorHAnsi" w:cstheme="minorHAnsi"/>
                <w:sz w:val="16"/>
                <w:szCs w:val="16"/>
              </w:rPr>
              <w:t xml:space="preserve"> of </w:t>
            </w:r>
            <w:proofErr w:type="spellStart"/>
            <w:r w:rsidRPr="009E2CBD">
              <w:rPr>
                <w:rFonts w:asciiTheme="minorHAnsi" w:hAnsiTheme="minorHAnsi" w:cstheme="minorHAnsi"/>
                <w:sz w:val="16"/>
                <w:szCs w:val="16"/>
              </w:rPr>
              <w:t>psychology</w:t>
            </w:r>
            <w:proofErr w:type="spellEnd"/>
            <w:r w:rsidRPr="009E2CBD">
              <w:rPr>
                <w:rFonts w:asciiTheme="minorHAnsi" w:hAnsiTheme="minorHAnsi" w:cstheme="minorHAnsi"/>
                <w:sz w:val="16"/>
                <w:szCs w:val="16"/>
              </w:rPr>
              <w:t xml:space="preserve">. 2022 American </w:t>
            </w:r>
            <w:proofErr w:type="spellStart"/>
            <w:r w:rsidRPr="009E2CBD">
              <w:rPr>
                <w:rFonts w:asciiTheme="minorHAnsi" w:hAnsiTheme="minorHAnsi" w:cstheme="minorHAnsi"/>
                <w:sz w:val="16"/>
                <w:szCs w:val="16"/>
              </w:rPr>
              <w:t>psychological</w:t>
            </w:r>
            <w:proofErr w:type="spellEnd"/>
            <w:r w:rsidRPr="009E2CBD">
              <w:rPr>
                <w:rFonts w:asciiTheme="minorHAnsi" w:hAnsiTheme="minorHAnsi" w:cstheme="minorHAnsi"/>
                <w:sz w:val="16"/>
                <w:szCs w:val="16"/>
              </w:rPr>
              <w:t xml:space="preserve"> association. https://dictionary.apa.orga/resilience </w:t>
            </w:r>
          </w:p>
          <w:p w14:paraId="6AD61DA6"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PSYCHSOFT. 2021. Test sémantického výber. Dostupný na http:/www.psychofot.cz/TSem.aspx</w:t>
            </w:r>
          </w:p>
          <w:p w14:paraId="333C5D38"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ROĽKOVÁ, H. 2017. </w:t>
            </w:r>
            <w:proofErr w:type="spellStart"/>
            <w:r w:rsidRPr="009E2CBD">
              <w:rPr>
                <w:rFonts w:asciiTheme="minorHAnsi" w:hAnsiTheme="minorHAnsi" w:cstheme="minorHAnsi"/>
                <w:sz w:val="16"/>
                <w:szCs w:val="16"/>
              </w:rPr>
              <w:t>Sociálnopatologické</w:t>
            </w:r>
            <w:proofErr w:type="spellEnd"/>
            <w:r w:rsidRPr="009E2CBD">
              <w:rPr>
                <w:rFonts w:asciiTheme="minorHAnsi" w:hAnsiTheme="minorHAnsi" w:cstheme="minorHAnsi"/>
                <w:sz w:val="16"/>
                <w:szCs w:val="16"/>
              </w:rPr>
              <w:t xml:space="preserve"> javy. </w:t>
            </w:r>
            <w:proofErr w:type="spellStart"/>
            <w:r w:rsidRPr="009E2CBD">
              <w:rPr>
                <w:rFonts w:asciiTheme="minorHAnsi" w:hAnsiTheme="minorHAnsi" w:cstheme="minorHAnsi"/>
                <w:sz w:val="16"/>
                <w:szCs w:val="16"/>
              </w:rPr>
              <w:t>Vydavatelství</w:t>
            </w:r>
            <w:proofErr w:type="spellEnd"/>
            <w:r w:rsidRPr="009E2CBD">
              <w:rPr>
                <w:rFonts w:asciiTheme="minorHAnsi" w:hAnsiTheme="minorHAnsi" w:cstheme="minorHAnsi"/>
                <w:sz w:val="16"/>
                <w:szCs w:val="16"/>
              </w:rPr>
              <w:t xml:space="preserve">  a </w:t>
            </w:r>
            <w:proofErr w:type="spellStart"/>
            <w:r w:rsidRPr="009E2CBD">
              <w:rPr>
                <w:rFonts w:asciiTheme="minorHAnsi" w:hAnsiTheme="minorHAnsi" w:cstheme="minorHAnsi"/>
                <w:sz w:val="16"/>
                <w:szCs w:val="16"/>
              </w:rPr>
              <w:t>nakladatelství</w:t>
            </w:r>
            <w:proofErr w:type="spellEnd"/>
            <w:r w:rsidRPr="009E2CBD">
              <w:rPr>
                <w:rFonts w:asciiTheme="minorHAnsi" w:hAnsiTheme="minorHAnsi" w:cstheme="minorHAnsi"/>
                <w:sz w:val="16"/>
                <w:szCs w:val="16"/>
              </w:rPr>
              <w:t xml:space="preserve"> Aleš </w:t>
            </w:r>
            <w:proofErr w:type="spellStart"/>
            <w:r w:rsidRPr="009E2CBD">
              <w:rPr>
                <w:rFonts w:asciiTheme="minorHAnsi" w:hAnsiTheme="minorHAnsi" w:cstheme="minorHAnsi"/>
                <w:sz w:val="16"/>
                <w:szCs w:val="16"/>
              </w:rPr>
              <w:t>Čeněk</w:t>
            </w:r>
            <w:proofErr w:type="spellEnd"/>
            <w:r w:rsidRPr="009E2CBD">
              <w:rPr>
                <w:rFonts w:asciiTheme="minorHAnsi" w:hAnsiTheme="minorHAnsi" w:cstheme="minorHAnsi"/>
                <w:sz w:val="16"/>
                <w:szCs w:val="16"/>
              </w:rPr>
              <w:t>.</w:t>
            </w:r>
          </w:p>
          <w:p w14:paraId="2DD1072F"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NAKONEČNÝ, M. 2009. </w:t>
            </w:r>
            <w:proofErr w:type="spellStart"/>
            <w:r w:rsidRPr="009E2CBD">
              <w:rPr>
                <w:rFonts w:asciiTheme="minorHAnsi" w:hAnsiTheme="minorHAnsi" w:cstheme="minorHAnsi"/>
                <w:sz w:val="16"/>
                <w:szCs w:val="16"/>
              </w:rPr>
              <w:t>Sociální</w:t>
            </w:r>
            <w:proofErr w:type="spellEnd"/>
            <w:r w:rsidRPr="009E2CBD">
              <w:rPr>
                <w:rFonts w:asciiTheme="minorHAnsi" w:hAnsiTheme="minorHAnsi" w:cstheme="minorHAnsi"/>
                <w:sz w:val="16"/>
                <w:szCs w:val="16"/>
              </w:rPr>
              <w:t xml:space="preserve"> </w:t>
            </w:r>
            <w:proofErr w:type="spellStart"/>
            <w:r w:rsidRPr="009E2CBD">
              <w:rPr>
                <w:rFonts w:asciiTheme="minorHAnsi" w:hAnsiTheme="minorHAnsi" w:cstheme="minorHAnsi"/>
                <w:sz w:val="16"/>
                <w:szCs w:val="16"/>
              </w:rPr>
              <w:t>psychologie</w:t>
            </w:r>
            <w:proofErr w:type="spellEnd"/>
            <w:r w:rsidRPr="009E2CBD">
              <w:rPr>
                <w:rFonts w:asciiTheme="minorHAnsi" w:hAnsiTheme="minorHAnsi" w:cstheme="minorHAnsi"/>
                <w:sz w:val="16"/>
                <w:szCs w:val="16"/>
              </w:rPr>
              <w:t xml:space="preserve">. Praha: </w:t>
            </w:r>
            <w:proofErr w:type="spellStart"/>
            <w:r w:rsidRPr="009E2CBD">
              <w:rPr>
                <w:rFonts w:asciiTheme="minorHAnsi" w:hAnsiTheme="minorHAnsi" w:cstheme="minorHAnsi"/>
                <w:sz w:val="16"/>
                <w:szCs w:val="16"/>
              </w:rPr>
              <w:t>Akademie</w:t>
            </w:r>
            <w:proofErr w:type="spellEnd"/>
            <w:r w:rsidRPr="009E2CBD">
              <w:rPr>
                <w:rFonts w:asciiTheme="minorHAnsi" w:hAnsiTheme="minorHAnsi" w:cstheme="minorHAnsi"/>
                <w:sz w:val="16"/>
                <w:szCs w:val="16"/>
              </w:rPr>
              <w:t xml:space="preserve"> 2009. ISBN 978-80-200-16799.</w:t>
            </w:r>
          </w:p>
          <w:p w14:paraId="470D67BF" w14:textId="77777777" w:rsidR="00844A8C" w:rsidRPr="009E2CBD" w:rsidRDefault="00844A8C" w:rsidP="00844A8C">
            <w:pPr>
              <w:spacing w:after="160" w:line="259" w:lineRule="auto"/>
              <w:rPr>
                <w:rFonts w:asciiTheme="minorHAnsi" w:hAnsiTheme="minorHAnsi" w:cstheme="minorHAnsi"/>
                <w:sz w:val="16"/>
                <w:szCs w:val="16"/>
              </w:rPr>
            </w:pPr>
            <w:r w:rsidRPr="009E2CBD">
              <w:rPr>
                <w:rFonts w:asciiTheme="minorHAnsi" w:hAnsiTheme="minorHAnsi" w:cstheme="minorHAnsi"/>
                <w:sz w:val="16"/>
                <w:szCs w:val="16"/>
              </w:rPr>
              <w:t xml:space="preserve">FILIP, M. 2003. </w:t>
            </w:r>
            <w:proofErr w:type="spellStart"/>
            <w:r w:rsidRPr="009E2CBD">
              <w:rPr>
                <w:rFonts w:asciiTheme="minorHAnsi" w:hAnsiTheme="minorHAnsi" w:cstheme="minorHAnsi"/>
                <w:sz w:val="16"/>
                <w:szCs w:val="16"/>
              </w:rPr>
              <w:t>Revize</w:t>
            </w:r>
            <w:proofErr w:type="spellEnd"/>
            <w:r w:rsidRPr="009E2CBD">
              <w:rPr>
                <w:rFonts w:asciiTheme="minorHAnsi" w:hAnsiTheme="minorHAnsi" w:cstheme="minorHAnsi"/>
                <w:sz w:val="16"/>
                <w:szCs w:val="16"/>
              </w:rPr>
              <w:t xml:space="preserve"> testu </w:t>
            </w:r>
            <w:proofErr w:type="spellStart"/>
            <w:r w:rsidRPr="009E2CBD">
              <w:rPr>
                <w:rFonts w:asciiTheme="minorHAnsi" w:hAnsiTheme="minorHAnsi" w:cstheme="minorHAnsi"/>
                <w:sz w:val="16"/>
                <w:szCs w:val="16"/>
              </w:rPr>
              <w:t>sémentického</w:t>
            </w:r>
            <w:proofErr w:type="spellEnd"/>
            <w:r w:rsidRPr="009E2CBD">
              <w:rPr>
                <w:rFonts w:asciiTheme="minorHAnsi" w:hAnsiTheme="minorHAnsi" w:cstheme="minorHAnsi"/>
                <w:sz w:val="16"/>
                <w:szCs w:val="16"/>
              </w:rPr>
              <w:t xml:space="preserve"> výberu. Dostupné na http//www.spao.eu/files/spo-proccedingsO3.pdf</w:t>
            </w:r>
          </w:p>
          <w:p w14:paraId="6851E3C6" w14:textId="77777777" w:rsidR="00844A8C" w:rsidRPr="009E2CBD" w:rsidRDefault="00844A8C" w:rsidP="00844A8C">
            <w:pPr>
              <w:spacing w:after="160" w:line="259" w:lineRule="auto"/>
              <w:ind w:left="0" w:firstLine="0"/>
              <w:rPr>
                <w:rFonts w:asciiTheme="minorHAnsi" w:hAnsiTheme="minorHAnsi" w:cstheme="minorHAnsi"/>
                <w:noProof/>
                <w:sz w:val="16"/>
                <w:szCs w:val="16"/>
              </w:rPr>
            </w:pPr>
            <w:r w:rsidRPr="009E2CBD">
              <w:rPr>
                <w:rFonts w:asciiTheme="minorHAnsi" w:hAnsiTheme="minorHAnsi" w:cstheme="minorHAnsi"/>
                <w:noProof/>
                <w:sz w:val="16"/>
                <w:szCs w:val="16"/>
              </w:rPr>
              <w:t xml:space="preserve">VÝROST, J., SLAMĚNÍK, I. 2001. Aplikovaná sociální psychologie II. Praha: Grada Publishing. ISBN 80-85866-20-X. </w:t>
            </w:r>
          </w:p>
        </w:tc>
      </w:tr>
      <w:tr w:rsidR="003A7FD2" w:rsidRPr="00844A8C" w14:paraId="6EB4BAF7" w14:textId="77777777" w:rsidTr="00D46AF8">
        <w:trPr>
          <w:trHeight w:val="21"/>
        </w:trPr>
        <w:tc>
          <w:tcPr>
            <w:tcW w:w="9355" w:type="dxa"/>
            <w:gridSpan w:val="3"/>
            <w:tcBorders>
              <w:top w:val="single" w:sz="4" w:space="0" w:color="000000"/>
              <w:left w:val="single" w:sz="4" w:space="0" w:color="000000"/>
              <w:bottom w:val="single" w:sz="4" w:space="0" w:color="000000"/>
              <w:right w:val="single" w:sz="4" w:space="0" w:color="000000"/>
            </w:tcBorders>
          </w:tcPr>
          <w:p w14:paraId="74FB7B43" w14:textId="00BF342C" w:rsidR="003A7FD2" w:rsidRPr="009E2CBD" w:rsidRDefault="003A7FD2" w:rsidP="00844A8C">
            <w:pPr>
              <w:spacing w:after="160" w:line="259" w:lineRule="auto"/>
              <w:ind w:left="0" w:firstLine="0"/>
              <w:jc w:val="left"/>
              <w:rPr>
                <w:rFonts w:asciiTheme="minorHAnsi" w:hAnsiTheme="minorHAnsi" w:cstheme="minorHAnsi"/>
                <w:b/>
                <w:bCs/>
                <w:sz w:val="16"/>
                <w:szCs w:val="16"/>
              </w:rPr>
            </w:pPr>
            <w:r w:rsidRPr="009E2CBD">
              <w:rPr>
                <w:rFonts w:asciiTheme="minorHAnsi" w:hAnsiTheme="minorHAnsi" w:cstheme="minorHAnsi"/>
                <w:b/>
                <w:bCs/>
                <w:sz w:val="16"/>
                <w:szCs w:val="16"/>
              </w:rPr>
              <w:t xml:space="preserve">Jazyk, ktorého znalosť je potrebná na absolvovanie predmetu: </w:t>
            </w:r>
            <w:r w:rsidRPr="009E2CBD">
              <w:rPr>
                <w:rFonts w:asciiTheme="minorHAnsi" w:hAnsiTheme="minorHAnsi" w:cstheme="minorHAnsi"/>
                <w:sz w:val="16"/>
                <w:szCs w:val="16"/>
              </w:rPr>
              <w:t xml:space="preserve">slovenský jazyk </w:t>
            </w:r>
          </w:p>
        </w:tc>
      </w:tr>
      <w:tr w:rsidR="003A7FD2" w:rsidRPr="00844A8C" w14:paraId="674DFF84" w14:textId="77777777" w:rsidTr="00D46AF8">
        <w:trPr>
          <w:trHeight w:val="21"/>
        </w:trPr>
        <w:tc>
          <w:tcPr>
            <w:tcW w:w="9355" w:type="dxa"/>
            <w:gridSpan w:val="3"/>
            <w:tcBorders>
              <w:top w:val="single" w:sz="4" w:space="0" w:color="000000"/>
              <w:left w:val="single" w:sz="4" w:space="0" w:color="000000"/>
              <w:bottom w:val="single" w:sz="4" w:space="0" w:color="000000"/>
              <w:right w:val="single" w:sz="4" w:space="0" w:color="000000"/>
            </w:tcBorders>
          </w:tcPr>
          <w:p w14:paraId="330F26BD" w14:textId="05A82B1E" w:rsidR="003A7FD2" w:rsidRPr="009E2CBD" w:rsidRDefault="003A7FD2" w:rsidP="00844A8C">
            <w:pPr>
              <w:spacing w:after="160" w:line="259" w:lineRule="auto"/>
              <w:ind w:left="0" w:firstLine="0"/>
              <w:jc w:val="left"/>
              <w:rPr>
                <w:rFonts w:asciiTheme="minorHAnsi" w:hAnsiTheme="minorHAnsi" w:cstheme="minorHAnsi"/>
                <w:b/>
                <w:bCs/>
                <w:sz w:val="16"/>
                <w:szCs w:val="16"/>
              </w:rPr>
            </w:pPr>
            <w:r w:rsidRPr="009E2CBD">
              <w:rPr>
                <w:rFonts w:asciiTheme="minorHAnsi" w:hAnsiTheme="minorHAnsi" w:cstheme="minorHAnsi"/>
                <w:b/>
                <w:bCs/>
                <w:sz w:val="16"/>
                <w:szCs w:val="16"/>
              </w:rPr>
              <w:t xml:space="preserve">Poznámky: </w:t>
            </w:r>
            <w:r w:rsidRPr="009E2CBD">
              <w:rPr>
                <w:rFonts w:asciiTheme="minorHAnsi" w:hAnsiTheme="minorHAnsi" w:cstheme="minorHAnsi"/>
                <w:sz w:val="16"/>
                <w:szCs w:val="16"/>
              </w:rPr>
              <w:t>povinný predmet</w:t>
            </w:r>
          </w:p>
        </w:tc>
      </w:tr>
      <w:tr w:rsidR="00D46AF8" w:rsidRPr="00844A8C" w14:paraId="3F37A0F8" w14:textId="77777777" w:rsidTr="00D46AF8">
        <w:trPr>
          <w:trHeight w:val="21"/>
        </w:trPr>
        <w:tc>
          <w:tcPr>
            <w:tcW w:w="9355" w:type="dxa"/>
            <w:gridSpan w:val="3"/>
            <w:tcBorders>
              <w:top w:val="single" w:sz="4" w:space="0" w:color="000000"/>
              <w:left w:val="single" w:sz="4" w:space="0" w:color="000000"/>
              <w:bottom w:val="single" w:sz="4" w:space="0" w:color="000000"/>
              <w:right w:val="single" w:sz="4" w:space="0" w:color="000000"/>
            </w:tcBorders>
          </w:tcPr>
          <w:tbl>
            <w:tblPr>
              <w:tblW w:w="934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533"/>
              <w:gridCol w:w="1531"/>
              <w:gridCol w:w="1532"/>
              <w:gridCol w:w="1532"/>
              <w:gridCol w:w="1532"/>
              <w:gridCol w:w="1684"/>
            </w:tblGrid>
            <w:tr w:rsidR="00D46AF8" w:rsidRPr="009E2CBD" w14:paraId="1B4405EB" w14:textId="77777777" w:rsidTr="00F41FAE">
              <w:trPr>
                <w:trHeight w:val="589"/>
              </w:trPr>
              <w:tc>
                <w:tcPr>
                  <w:tcW w:w="9787" w:type="dxa"/>
                  <w:gridSpan w:val="6"/>
                </w:tcPr>
                <w:p w14:paraId="7FE585FB" w14:textId="77777777" w:rsidR="00D46AF8" w:rsidRPr="009E2CBD" w:rsidRDefault="00D46AF8" w:rsidP="00D46AF8">
                  <w:pPr>
                    <w:spacing w:after="160" w:line="259" w:lineRule="auto"/>
                    <w:ind w:left="0" w:firstLine="0"/>
                    <w:jc w:val="left"/>
                    <w:rPr>
                      <w:rFonts w:asciiTheme="minorHAnsi" w:hAnsiTheme="minorHAnsi" w:cstheme="minorHAnsi"/>
                      <w:b/>
                      <w:bCs/>
                      <w:sz w:val="16"/>
                      <w:szCs w:val="16"/>
                    </w:rPr>
                  </w:pPr>
                  <w:r w:rsidRPr="009E2CBD">
                    <w:rPr>
                      <w:rFonts w:asciiTheme="minorHAnsi" w:hAnsiTheme="minorHAnsi" w:cstheme="minorHAnsi"/>
                      <w:b/>
                      <w:bCs/>
                      <w:sz w:val="16"/>
                      <w:szCs w:val="16"/>
                    </w:rPr>
                    <w:t>Hodnotenie predmetov</w:t>
                  </w:r>
                </w:p>
                <w:p w14:paraId="2351FC2D" w14:textId="77777777" w:rsidR="00D46AF8" w:rsidRPr="009E2CBD" w:rsidRDefault="00D46AF8" w:rsidP="00D46AF8">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bCs/>
                      <w:sz w:val="16"/>
                      <w:szCs w:val="16"/>
                    </w:rPr>
                    <w:t>Celkový počet študentov:</w:t>
                  </w:r>
                </w:p>
              </w:tc>
            </w:tr>
            <w:tr w:rsidR="00D46AF8" w:rsidRPr="009E2CBD" w14:paraId="5F3E5A2B" w14:textId="77777777" w:rsidTr="00F41FAE">
              <w:trPr>
                <w:trHeight w:val="420"/>
              </w:trPr>
              <w:tc>
                <w:tcPr>
                  <w:tcW w:w="1607" w:type="dxa"/>
                </w:tcPr>
                <w:p w14:paraId="1BA3CB5C" w14:textId="77777777" w:rsidR="00D46AF8" w:rsidRPr="009E2CBD" w:rsidRDefault="00D46AF8" w:rsidP="00D46AF8">
                  <w:pPr>
                    <w:spacing w:after="160" w:line="259" w:lineRule="auto"/>
                    <w:ind w:left="42"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A</w:t>
                  </w:r>
                </w:p>
              </w:tc>
              <w:tc>
                <w:tcPr>
                  <w:tcW w:w="1603" w:type="dxa"/>
                </w:tcPr>
                <w:p w14:paraId="75BD4ABB" w14:textId="77777777" w:rsidR="00D46AF8" w:rsidRPr="009E2CBD" w:rsidRDefault="00D46AF8" w:rsidP="00D46AF8">
                  <w:pPr>
                    <w:spacing w:after="160" w:line="259" w:lineRule="auto"/>
                    <w:ind w:left="38"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B</w:t>
                  </w:r>
                </w:p>
              </w:tc>
              <w:tc>
                <w:tcPr>
                  <w:tcW w:w="1604" w:type="dxa"/>
                </w:tcPr>
                <w:p w14:paraId="79E8DE9E" w14:textId="77777777" w:rsidR="00D46AF8" w:rsidRPr="009E2CBD" w:rsidRDefault="00D46AF8" w:rsidP="00D46AF8">
                  <w:pPr>
                    <w:spacing w:after="160" w:line="259" w:lineRule="auto"/>
                    <w:ind w:left="38"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C</w:t>
                  </w:r>
                </w:p>
              </w:tc>
              <w:tc>
                <w:tcPr>
                  <w:tcW w:w="1604" w:type="dxa"/>
                </w:tcPr>
                <w:p w14:paraId="75B148CF" w14:textId="77777777" w:rsidR="00D46AF8" w:rsidRPr="009E2CBD" w:rsidRDefault="00D46AF8" w:rsidP="00D46AF8">
                  <w:pPr>
                    <w:spacing w:after="160" w:line="259" w:lineRule="auto"/>
                    <w:ind w:left="38"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D</w:t>
                  </w:r>
                </w:p>
              </w:tc>
              <w:tc>
                <w:tcPr>
                  <w:tcW w:w="1604" w:type="dxa"/>
                </w:tcPr>
                <w:p w14:paraId="2D431F51" w14:textId="77777777" w:rsidR="00D46AF8" w:rsidRPr="009E2CBD" w:rsidRDefault="00D46AF8" w:rsidP="00D46AF8">
                  <w:pPr>
                    <w:spacing w:after="160" w:line="259" w:lineRule="auto"/>
                    <w:ind w:left="38"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E</w:t>
                  </w:r>
                </w:p>
              </w:tc>
              <w:tc>
                <w:tcPr>
                  <w:tcW w:w="1765" w:type="dxa"/>
                </w:tcPr>
                <w:p w14:paraId="0315327B" w14:textId="77777777" w:rsidR="00D46AF8" w:rsidRPr="009E2CBD" w:rsidRDefault="00D46AF8" w:rsidP="00D46AF8">
                  <w:pPr>
                    <w:spacing w:after="160" w:line="259" w:lineRule="auto"/>
                    <w:ind w:left="34" w:firstLine="0"/>
                    <w:jc w:val="center"/>
                    <w:rPr>
                      <w:rFonts w:asciiTheme="minorHAnsi" w:hAnsiTheme="minorHAnsi" w:cstheme="minorHAnsi"/>
                      <w:b/>
                      <w:bCs/>
                      <w:sz w:val="16"/>
                      <w:szCs w:val="16"/>
                    </w:rPr>
                  </w:pPr>
                  <w:r w:rsidRPr="009E2CBD">
                    <w:rPr>
                      <w:rFonts w:asciiTheme="minorHAnsi" w:hAnsiTheme="minorHAnsi" w:cstheme="minorHAnsi"/>
                      <w:b/>
                      <w:bCs/>
                      <w:sz w:val="16"/>
                      <w:szCs w:val="16"/>
                    </w:rPr>
                    <w:t>FX</w:t>
                  </w:r>
                </w:p>
              </w:tc>
            </w:tr>
            <w:tr w:rsidR="00D46AF8" w:rsidRPr="009E2CBD" w14:paraId="13532BB1" w14:textId="77777777" w:rsidTr="00F41FAE">
              <w:trPr>
                <w:trHeight w:val="342"/>
              </w:trPr>
              <w:tc>
                <w:tcPr>
                  <w:tcW w:w="1607" w:type="dxa"/>
                </w:tcPr>
                <w:p w14:paraId="76161A62" w14:textId="77777777" w:rsidR="00D46AF8" w:rsidRPr="009E2CBD" w:rsidRDefault="00D46AF8" w:rsidP="00D46AF8">
                  <w:pPr>
                    <w:spacing w:after="160" w:line="259" w:lineRule="auto"/>
                    <w:ind w:left="42" w:firstLine="0"/>
                    <w:jc w:val="center"/>
                    <w:rPr>
                      <w:rFonts w:asciiTheme="minorHAnsi" w:hAnsiTheme="minorHAnsi" w:cstheme="minorHAnsi"/>
                      <w:sz w:val="16"/>
                      <w:szCs w:val="16"/>
                    </w:rPr>
                  </w:pPr>
                  <w:r w:rsidRPr="009E2CBD">
                    <w:rPr>
                      <w:rFonts w:asciiTheme="minorHAnsi" w:hAnsiTheme="minorHAnsi" w:cstheme="minorHAnsi"/>
                      <w:sz w:val="16"/>
                      <w:szCs w:val="16"/>
                    </w:rPr>
                    <w:t>25,51%</w:t>
                  </w:r>
                </w:p>
              </w:tc>
              <w:tc>
                <w:tcPr>
                  <w:tcW w:w="1603" w:type="dxa"/>
                </w:tcPr>
                <w:p w14:paraId="48FF0E9F" w14:textId="77777777" w:rsidR="00D46AF8" w:rsidRPr="009E2CBD" w:rsidRDefault="00D46AF8" w:rsidP="00D46AF8">
                  <w:pPr>
                    <w:spacing w:after="160" w:line="259" w:lineRule="auto"/>
                    <w:ind w:left="38" w:firstLine="0"/>
                    <w:jc w:val="center"/>
                    <w:rPr>
                      <w:rFonts w:asciiTheme="minorHAnsi" w:hAnsiTheme="minorHAnsi" w:cstheme="minorHAnsi"/>
                      <w:sz w:val="16"/>
                      <w:szCs w:val="16"/>
                    </w:rPr>
                  </w:pPr>
                  <w:r w:rsidRPr="009E2CBD">
                    <w:rPr>
                      <w:rFonts w:asciiTheme="minorHAnsi" w:hAnsiTheme="minorHAnsi" w:cstheme="minorHAnsi"/>
                      <w:sz w:val="16"/>
                      <w:szCs w:val="16"/>
                    </w:rPr>
                    <w:t>23,13%</w:t>
                  </w:r>
                </w:p>
              </w:tc>
              <w:tc>
                <w:tcPr>
                  <w:tcW w:w="1604" w:type="dxa"/>
                </w:tcPr>
                <w:p w14:paraId="7BE0CEB0" w14:textId="77777777" w:rsidR="00D46AF8" w:rsidRPr="009E2CBD" w:rsidRDefault="00D46AF8" w:rsidP="00D46AF8">
                  <w:pPr>
                    <w:spacing w:after="160" w:line="259" w:lineRule="auto"/>
                    <w:ind w:left="38" w:firstLine="0"/>
                    <w:jc w:val="center"/>
                    <w:rPr>
                      <w:rFonts w:asciiTheme="minorHAnsi" w:hAnsiTheme="minorHAnsi" w:cstheme="minorHAnsi"/>
                      <w:sz w:val="16"/>
                      <w:szCs w:val="16"/>
                    </w:rPr>
                  </w:pPr>
                  <w:r w:rsidRPr="009E2CBD">
                    <w:rPr>
                      <w:rFonts w:asciiTheme="minorHAnsi" w:hAnsiTheme="minorHAnsi" w:cstheme="minorHAnsi"/>
                      <w:sz w:val="16"/>
                      <w:szCs w:val="16"/>
                    </w:rPr>
                    <w:t>18,37%</w:t>
                  </w:r>
                </w:p>
              </w:tc>
              <w:tc>
                <w:tcPr>
                  <w:tcW w:w="1604" w:type="dxa"/>
                </w:tcPr>
                <w:p w14:paraId="7A662979" w14:textId="77777777" w:rsidR="00D46AF8" w:rsidRPr="009E2CBD" w:rsidRDefault="00D46AF8" w:rsidP="00D46AF8">
                  <w:pPr>
                    <w:spacing w:after="160" w:line="259" w:lineRule="auto"/>
                    <w:ind w:left="38" w:firstLine="0"/>
                    <w:jc w:val="center"/>
                    <w:rPr>
                      <w:rFonts w:asciiTheme="minorHAnsi" w:hAnsiTheme="minorHAnsi" w:cstheme="minorHAnsi"/>
                      <w:sz w:val="16"/>
                      <w:szCs w:val="16"/>
                    </w:rPr>
                  </w:pPr>
                  <w:r w:rsidRPr="009E2CBD">
                    <w:rPr>
                      <w:rFonts w:asciiTheme="minorHAnsi" w:hAnsiTheme="minorHAnsi" w:cstheme="minorHAnsi"/>
                      <w:sz w:val="16"/>
                      <w:szCs w:val="16"/>
                    </w:rPr>
                    <w:t>8,50%</w:t>
                  </w:r>
                </w:p>
              </w:tc>
              <w:tc>
                <w:tcPr>
                  <w:tcW w:w="1604" w:type="dxa"/>
                </w:tcPr>
                <w:p w14:paraId="3C520AC2" w14:textId="77777777" w:rsidR="00D46AF8" w:rsidRPr="009E2CBD" w:rsidRDefault="00D46AF8" w:rsidP="00D46AF8">
                  <w:pPr>
                    <w:spacing w:after="160" w:line="259" w:lineRule="auto"/>
                    <w:ind w:left="38" w:firstLine="0"/>
                    <w:jc w:val="center"/>
                    <w:rPr>
                      <w:rFonts w:asciiTheme="minorHAnsi" w:hAnsiTheme="minorHAnsi" w:cstheme="minorHAnsi"/>
                      <w:sz w:val="16"/>
                      <w:szCs w:val="16"/>
                    </w:rPr>
                  </w:pPr>
                  <w:r w:rsidRPr="009E2CBD">
                    <w:rPr>
                      <w:rFonts w:asciiTheme="minorHAnsi" w:hAnsiTheme="minorHAnsi" w:cstheme="minorHAnsi"/>
                      <w:sz w:val="16"/>
                      <w:szCs w:val="16"/>
                    </w:rPr>
                    <w:t>6,45%</w:t>
                  </w:r>
                </w:p>
              </w:tc>
              <w:tc>
                <w:tcPr>
                  <w:tcW w:w="1765" w:type="dxa"/>
                </w:tcPr>
                <w:p w14:paraId="32737B6F" w14:textId="77777777" w:rsidR="00D46AF8" w:rsidRPr="009E2CBD" w:rsidRDefault="00D46AF8" w:rsidP="00D46AF8">
                  <w:pPr>
                    <w:spacing w:after="160" w:line="259" w:lineRule="auto"/>
                    <w:ind w:left="34" w:firstLine="0"/>
                    <w:jc w:val="center"/>
                    <w:rPr>
                      <w:rFonts w:asciiTheme="minorHAnsi" w:hAnsiTheme="minorHAnsi" w:cstheme="minorHAnsi"/>
                      <w:sz w:val="16"/>
                      <w:szCs w:val="16"/>
                    </w:rPr>
                  </w:pPr>
                  <w:r w:rsidRPr="009E2CBD">
                    <w:rPr>
                      <w:rFonts w:asciiTheme="minorHAnsi" w:hAnsiTheme="minorHAnsi" w:cstheme="minorHAnsi"/>
                      <w:sz w:val="16"/>
                      <w:szCs w:val="16"/>
                    </w:rPr>
                    <w:t>18,03%</w:t>
                  </w:r>
                </w:p>
              </w:tc>
            </w:tr>
          </w:tbl>
          <w:p w14:paraId="1BE1C462" w14:textId="77777777" w:rsidR="00D46AF8" w:rsidRPr="009E2CBD" w:rsidRDefault="00D46AF8" w:rsidP="00844A8C">
            <w:pPr>
              <w:spacing w:after="160" w:line="259" w:lineRule="auto"/>
              <w:ind w:left="0" w:firstLine="0"/>
              <w:jc w:val="left"/>
              <w:rPr>
                <w:rFonts w:asciiTheme="minorHAnsi" w:hAnsiTheme="minorHAnsi" w:cstheme="minorHAnsi"/>
                <w:b/>
                <w:bCs/>
                <w:sz w:val="16"/>
                <w:szCs w:val="16"/>
              </w:rPr>
            </w:pPr>
          </w:p>
        </w:tc>
      </w:tr>
      <w:tr w:rsidR="00D46AF8" w:rsidRPr="000F125A" w14:paraId="678ACBBD" w14:textId="77777777" w:rsidTr="00D46A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Before w:val="1"/>
          <w:wBefore w:w="11" w:type="dxa"/>
          <w:trHeight w:val="466"/>
        </w:trPr>
        <w:tc>
          <w:tcPr>
            <w:tcW w:w="9344" w:type="dxa"/>
            <w:gridSpan w:val="2"/>
          </w:tcPr>
          <w:p w14:paraId="262B55E4" w14:textId="77777777" w:rsidR="00D46AF8" w:rsidRPr="009E2CBD" w:rsidRDefault="00D46AF8" w:rsidP="00F41FAE">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9E2CBD">
              <w:rPr>
                <w:rFonts w:asciiTheme="minorHAnsi" w:eastAsia="Calibri" w:hAnsiTheme="minorHAnsi" w:cstheme="minorHAnsi"/>
                <w:b/>
                <w:bCs/>
                <w:color w:val="auto"/>
                <w:spacing w:val="-1"/>
                <w:sz w:val="16"/>
                <w:szCs w:val="16"/>
                <w:lang w:eastAsia="en-US"/>
              </w:rPr>
              <w:t xml:space="preserve">Vyučujúci: </w:t>
            </w:r>
            <w:r w:rsidRPr="009E2CBD">
              <w:rPr>
                <w:rFonts w:asciiTheme="minorHAnsi" w:eastAsia="Calibri" w:hAnsiTheme="minorHAnsi" w:cstheme="minorHAnsi"/>
                <w:color w:val="auto"/>
                <w:spacing w:val="-1"/>
                <w:sz w:val="16"/>
                <w:szCs w:val="16"/>
                <w:lang w:eastAsia="en-US"/>
              </w:rPr>
              <w:t>prof. PhDr. Miroslava Szarková, CSc.</w:t>
            </w:r>
          </w:p>
        </w:tc>
      </w:tr>
      <w:tr w:rsidR="00D46AF8" w:rsidRPr="000F125A" w14:paraId="53DC00F7" w14:textId="77777777" w:rsidTr="00D46A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Before w:val="1"/>
          <w:wBefore w:w="11" w:type="dxa"/>
          <w:trHeight w:val="408"/>
        </w:trPr>
        <w:tc>
          <w:tcPr>
            <w:tcW w:w="9344" w:type="dxa"/>
            <w:gridSpan w:val="2"/>
          </w:tcPr>
          <w:p w14:paraId="52B70F8A" w14:textId="77777777" w:rsidR="00D46AF8" w:rsidRPr="009E2CBD" w:rsidRDefault="00D46AF8" w:rsidP="00F41FAE">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sz w:val="16"/>
                <w:szCs w:val="16"/>
              </w:rPr>
              <w:lastRenderedPageBreak/>
              <w:t xml:space="preserve">Dátum poslednej zmeny: </w:t>
            </w:r>
            <w:r w:rsidRPr="009E2CBD">
              <w:rPr>
                <w:rFonts w:asciiTheme="minorHAnsi" w:hAnsiTheme="minorHAnsi" w:cstheme="minorHAnsi"/>
                <w:sz w:val="16"/>
                <w:szCs w:val="16"/>
              </w:rPr>
              <w:t>24.08.2023</w:t>
            </w:r>
          </w:p>
        </w:tc>
      </w:tr>
      <w:tr w:rsidR="00D46AF8" w:rsidRPr="000F125A" w14:paraId="289E86A2" w14:textId="77777777" w:rsidTr="00D46A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Before w:val="1"/>
          <w:wBefore w:w="11" w:type="dxa"/>
          <w:trHeight w:val="408"/>
        </w:trPr>
        <w:tc>
          <w:tcPr>
            <w:tcW w:w="9344" w:type="dxa"/>
            <w:gridSpan w:val="2"/>
          </w:tcPr>
          <w:p w14:paraId="3A1DE9C9" w14:textId="77777777" w:rsidR="00D46AF8" w:rsidRPr="009E2CBD" w:rsidRDefault="00D46AF8" w:rsidP="00F41FAE">
            <w:pPr>
              <w:spacing w:after="160" w:line="259" w:lineRule="auto"/>
              <w:ind w:left="0" w:firstLine="0"/>
              <w:jc w:val="left"/>
              <w:rPr>
                <w:rFonts w:asciiTheme="minorHAnsi" w:hAnsiTheme="minorHAnsi" w:cstheme="minorHAnsi"/>
                <w:sz w:val="16"/>
                <w:szCs w:val="16"/>
              </w:rPr>
            </w:pPr>
            <w:r w:rsidRPr="009E2CBD">
              <w:rPr>
                <w:rFonts w:asciiTheme="minorHAnsi" w:hAnsiTheme="minorHAnsi" w:cstheme="minorHAnsi"/>
                <w:b/>
                <w:sz w:val="16"/>
                <w:szCs w:val="16"/>
              </w:rPr>
              <w:t xml:space="preserve">Schválil:  </w:t>
            </w:r>
            <w:r w:rsidRPr="009E2CBD">
              <w:rPr>
                <w:rFonts w:asciiTheme="minorHAnsi" w:hAnsiTheme="minorHAnsi" w:cstheme="minorHAnsi"/>
                <w:bCs/>
                <w:sz w:val="16"/>
                <w:szCs w:val="16"/>
              </w:rPr>
              <w:t>doc. PhDr. Eva Šovčíková, PhD.</w:t>
            </w:r>
          </w:p>
        </w:tc>
      </w:tr>
    </w:tbl>
    <w:p w14:paraId="7312E8E2" w14:textId="77777777" w:rsidR="00E027AD" w:rsidRPr="00A61612" w:rsidRDefault="00E027AD" w:rsidP="00844A8C">
      <w:pPr>
        <w:spacing w:after="0" w:line="259" w:lineRule="auto"/>
        <w:ind w:left="0" w:right="10460" w:firstLine="0"/>
        <w:rPr>
          <w:rFonts w:asciiTheme="minorHAnsi" w:hAnsiTheme="minorHAnsi" w:cstheme="minorHAnsi"/>
          <w:b/>
          <w:bCs/>
          <w:sz w:val="20"/>
          <w:szCs w:val="20"/>
        </w:rPr>
      </w:pPr>
    </w:p>
    <w:p w14:paraId="7312E8E3" w14:textId="77777777" w:rsidR="00E027AD" w:rsidRPr="00A61612" w:rsidRDefault="00E027AD" w:rsidP="00627CCF">
      <w:pPr>
        <w:spacing w:after="0" w:line="259" w:lineRule="auto"/>
        <w:ind w:left="-1440" w:right="10460" w:firstLine="0"/>
        <w:jc w:val="left"/>
        <w:rPr>
          <w:rFonts w:asciiTheme="minorHAnsi" w:hAnsiTheme="minorHAnsi" w:cstheme="minorHAnsi"/>
          <w:sz w:val="20"/>
          <w:szCs w:val="20"/>
        </w:rPr>
      </w:pPr>
    </w:p>
    <w:p w14:paraId="7312E95A" w14:textId="77777777" w:rsidR="00E027AD" w:rsidRPr="00A61612" w:rsidRDefault="00E027AD" w:rsidP="00627CCF">
      <w:pPr>
        <w:spacing w:after="0" w:line="259" w:lineRule="auto"/>
        <w:ind w:left="-1440" w:right="10460" w:firstLine="0"/>
        <w:jc w:val="left"/>
        <w:rPr>
          <w:rFonts w:asciiTheme="minorHAnsi" w:hAnsiTheme="minorHAnsi" w:cstheme="minorHAnsi"/>
          <w:sz w:val="20"/>
          <w:szCs w:val="20"/>
        </w:rPr>
      </w:pPr>
    </w:p>
    <w:p w14:paraId="7312E95B" w14:textId="77777777" w:rsidR="00E027AD" w:rsidRPr="00A61612" w:rsidRDefault="00E027AD" w:rsidP="0048555F">
      <w:pPr>
        <w:ind w:left="0" w:firstLine="0"/>
        <w:rPr>
          <w:rFonts w:asciiTheme="minorHAnsi" w:hAnsiTheme="minorHAnsi" w:cstheme="minorHAnsi"/>
          <w:sz w:val="20"/>
          <w:szCs w:val="20"/>
        </w:rPr>
      </w:pPr>
    </w:p>
    <w:sectPr w:rsidR="00E027AD" w:rsidRPr="00A61612"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9A86B" w14:textId="77777777" w:rsidR="00D17CD8" w:rsidRDefault="00D17CD8" w:rsidP="00387B69">
      <w:pPr>
        <w:spacing w:after="0" w:line="240" w:lineRule="auto"/>
      </w:pPr>
      <w:r>
        <w:separator/>
      </w:r>
    </w:p>
  </w:endnote>
  <w:endnote w:type="continuationSeparator" w:id="0">
    <w:p w14:paraId="19130D60" w14:textId="77777777" w:rsidR="00D17CD8" w:rsidRDefault="00D17CD8"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B2F6" w14:textId="77777777" w:rsidR="00D17CD8" w:rsidRDefault="00D17CD8" w:rsidP="00387B69">
      <w:pPr>
        <w:spacing w:after="0" w:line="240" w:lineRule="auto"/>
      </w:pPr>
      <w:r>
        <w:separator/>
      </w:r>
    </w:p>
  </w:footnote>
  <w:footnote w:type="continuationSeparator" w:id="0">
    <w:p w14:paraId="3CA0C0B4" w14:textId="77777777" w:rsidR="00D17CD8" w:rsidRDefault="00D17CD8" w:rsidP="0038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E962" w14:textId="77777777" w:rsidR="00E027AD" w:rsidRPr="00B900EA" w:rsidRDefault="00E027AD" w:rsidP="00966DF0">
    <w:pPr>
      <w:spacing w:line="185" w:lineRule="exact"/>
      <w:jc w:val="left"/>
      <w:rPr>
        <w:rFonts w:ascii="Calibri" w:hAnsi="Calibri" w:cs="Calibri"/>
        <w:b/>
        <w:bCs/>
        <w:sz w:val="22"/>
        <w:szCs w:val="22"/>
      </w:rPr>
    </w:pPr>
  </w:p>
  <w:p w14:paraId="7312E963" w14:textId="77777777" w:rsidR="00E027AD" w:rsidRPr="00B900EA" w:rsidRDefault="00E027AD"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59E3EC3"/>
    <w:multiLevelType w:val="hybridMultilevel"/>
    <w:tmpl w:val="E2544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3">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4">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5">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7">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8">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9">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10">
    <w:nsid w:val="4B787961"/>
    <w:multiLevelType w:val="hybridMultilevel"/>
    <w:tmpl w:val="C7D4AEC4"/>
    <w:lvl w:ilvl="0" w:tplc="4F84F216">
      <w:start w:val="1"/>
      <w:numFmt w:val="decimal"/>
      <w:lvlText w:val="%1."/>
      <w:lvlJc w:val="left"/>
      <w:pPr>
        <w:ind w:left="414" w:hanging="360"/>
      </w:pPr>
      <w:rPr>
        <w:rFonts w:hint="default"/>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11">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12">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13">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1"/>
  </w:num>
  <w:num w:numId="3">
    <w:abstractNumId w:val="4"/>
  </w:num>
  <w:num w:numId="4">
    <w:abstractNumId w:val="12"/>
  </w:num>
  <w:num w:numId="5">
    <w:abstractNumId w:val="7"/>
  </w:num>
  <w:num w:numId="6">
    <w:abstractNumId w:val="6"/>
  </w:num>
  <w:num w:numId="7">
    <w:abstractNumId w:val="9"/>
  </w:num>
  <w:num w:numId="8">
    <w:abstractNumId w:val="0"/>
  </w:num>
  <w:num w:numId="9">
    <w:abstractNumId w:val="13"/>
  </w:num>
  <w:num w:numId="10">
    <w:abstractNumId w:val="3"/>
  </w:num>
  <w:num w:numId="11">
    <w:abstractNumId w:val="8"/>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F"/>
    <w:rsid w:val="000027E6"/>
    <w:rsid w:val="00016EEF"/>
    <w:rsid w:val="000245F4"/>
    <w:rsid w:val="00025182"/>
    <w:rsid w:val="00040004"/>
    <w:rsid w:val="00040614"/>
    <w:rsid w:val="00051864"/>
    <w:rsid w:val="00053A59"/>
    <w:rsid w:val="0005741E"/>
    <w:rsid w:val="00063133"/>
    <w:rsid w:val="00066A78"/>
    <w:rsid w:val="00076348"/>
    <w:rsid w:val="00076D86"/>
    <w:rsid w:val="00081F0F"/>
    <w:rsid w:val="000833CC"/>
    <w:rsid w:val="00084487"/>
    <w:rsid w:val="00086BA6"/>
    <w:rsid w:val="00090BF3"/>
    <w:rsid w:val="000A41DB"/>
    <w:rsid w:val="000A4E41"/>
    <w:rsid w:val="000A4FC7"/>
    <w:rsid w:val="000B1116"/>
    <w:rsid w:val="000B230B"/>
    <w:rsid w:val="000B39E6"/>
    <w:rsid w:val="000D1E5C"/>
    <w:rsid w:val="000D3AA8"/>
    <w:rsid w:val="000D7099"/>
    <w:rsid w:val="000E5AA5"/>
    <w:rsid w:val="000E79A5"/>
    <w:rsid w:val="000F125A"/>
    <w:rsid w:val="0010066B"/>
    <w:rsid w:val="00102E7D"/>
    <w:rsid w:val="00106FAA"/>
    <w:rsid w:val="001157A3"/>
    <w:rsid w:val="00120798"/>
    <w:rsid w:val="00135602"/>
    <w:rsid w:val="00135F52"/>
    <w:rsid w:val="00143286"/>
    <w:rsid w:val="00146518"/>
    <w:rsid w:val="00146795"/>
    <w:rsid w:val="00163AA7"/>
    <w:rsid w:val="00166E6F"/>
    <w:rsid w:val="00171072"/>
    <w:rsid w:val="0017240D"/>
    <w:rsid w:val="001758EB"/>
    <w:rsid w:val="001762D8"/>
    <w:rsid w:val="00182FE4"/>
    <w:rsid w:val="00190653"/>
    <w:rsid w:val="00192D2B"/>
    <w:rsid w:val="001A0A8F"/>
    <w:rsid w:val="001B2406"/>
    <w:rsid w:val="001B400D"/>
    <w:rsid w:val="001C57E0"/>
    <w:rsid w:val="001C638B"/>
    <w:rsid w:val="001E32A0"/>
    <w:rsid w:val="001E484A"/>
    <w:rsid w:val="001F2E3C"/>
    <w:rsid w:val="001F2F15"/>
    <w:rsid w:val="002078CF"/>
    <w:rsid w:val="00211627"/>
    <w:rsid w:val="00214E2D"/>
    <w:rsid w:val="00215996"/>
    <w:rsid w:val="0021649B"/>
    <w:rsid w:val="00226FFA"/>
    <w:rsid w:val="002301A5"/>
    <w:rsid w:val="00243600"/>
    <w:rsid w:val="00253DE8"/>
    <w:rsid w:val="00255E34"/>
    <w:rsid w:val="002640F2"/>
    <w:rsid w:val="00266AD6"/>
    <w:rsid w:val="00280D4C"/>
    <w:rsid w:val="002859F8"/>
    <w:rsid w:val="00291031"/>
    <w:rsid w:val="002931C8"/>
    <w:rsid w:val="002A26BA"/>
    <w:rsid w:val="002A5580"/>
    <w:rsid w:val="002A69DD"/>
    <w:rsid w:val="002B09B1"/>
    <w:rsid w:val="002B103D"/>
    <w:rsid w:val="002B60BA"/>
    <w:rsid w:val="002C159B"/>
    <w:rsid w:val="002C4E9A"/>
    <w:rsid w:val="002C77D7"/>
    <w:rsid w:val="002D6959"/>
    <w:rsid w:val="002E196A"/>
    <w:rsid w:val="002E58FB"/>
    <w:rsid w:val="002E7542"/>
    <w:rsid w:val="002F43A7"/>
    <w:rsid w:val="002F4565"/>
    <w:rsid w:val="002F6537"/>
    <w:rsid w:val="002F6B7F"/>
    <w:rsid w:val="002F7659"/>
    <w:rsid w:val="0030336B"/>
    <w:rsid w:val="00320277"/>
    <w:rsid w:val="00321B42"/>
    <w:rsid w:val="00325958"/>
    <w:rsid w:val="00327302"/>
    <w:rsid w:val="003345E8"/>
    <w:rsid w:val="00340015"/>
    <w:rsid w:val="003544F6"/>
    <w:rsid w:val="0035571F"/>
    <w:rsid w:val="003579AF"/>
    <w:rsid w:val="00363155"/>
    <w:rsid w:val="003646E4"/>
    <w:rsid w:val="00365B77"/>
    <w:rsid w:val="00367A0E"/>
    <w:rsid w:val="00382BE6"/>
    <w:rsid w:val="003846D4"/>
    <w:rsid w:val="00385198"/>
    <w:rsid w:val="00385842"/>
    <w:rsid w:val="00387B69"/>
    <w:rsid w:val="00391109"/>
    <w:rsid w:val="003A7FD2"/>
    <w:rsid w:val="003B0566"/>
    <w:rsid w:val="003B0A21"/>
    <w:rsid w:val="003B2807"/>
    <w:rsid w:val="003B43A1"/>
    <w:rsid w:val="003B5420"/>
    <w:rsid w:val="003C2A5E"/>
    <w:rsid w:val="003C50D3"/>
    <w:rsid w:val="003D45B9"/>
    <w:rsid w:val="003D6523"/>
    <w:rsid w:val="003D7B83"/>
    <w:rsid w:val="003E1F9E"/>
    <w:rsid w:val="003F4A2D"/>
    <w:rsid w:val="003F66B2"/>
    <w:rsid w:val="00404493"/>
    <w:rsid w:val="00413708"/>
    <w:rsid w:val="00413A48"/>
    <w:rsid w:val="0042692A"/>
    <w:rsid w:val="00431E51"/>
    <w:rsid w:val="00431EFA"/>
    <w:rsid w:val="004334FB"/>
    <w:rsid w:val="00456AE0"/>
    <w:rsid w:val="00456CA7"/>
    <w:rsid w:val="00462625"/>
    <w:rsid w:val="00471057"/>
    <w:rsid w:val="00471202"/>
    <w:rsid w:val="0047402C"/>
    <w:rsid w:val="00477411"/>
    <w:rsid w:val="00477DDF"/>
    <w:rsid w:val="004826E2"/>
    <w:rsid w:val="004836C8"/>
    <w:rsid w:val="0048555F"/>
    <w:rsid w:val="0049491D"/>
    <w:rsid w:val="004960C0"/>
    <w:rsid w:val="004961B2"/>
    <w:rsid w:val="004A63FA"/>
    <w:rsid w:val="004D0A1C"/>
    <w:rsid w:val="004D2D32"/>
    <w:rsid w:val="004D7FE1"/>
    <w:rsid w:val="004E3FCB"/>
    <w:rsid w:val="004E6594"/>
    <w:rsid w:val="004F237E"/>
    <w:rsid w:val="004F38D1"/>
    <w:rsid w:val="004F69CF"/>
    <w:rsid w:val="004F6BBC"/>
    <w:rsid w:val="00503256"/>
    <w:rsid w:val="00504E79"/>
    <w:rsid w:val="00505957"/>
    <w:rsid w:val="00507FCE"/>
    <w:rsid w:val="005163D4"/>
    <w:rsid w:val="005261AD"/>
    <w:rsid w:val="00527D29"/>
    <w:rsid w:val="00536A8A"/>
    <w:rsid w:val="0055300F"/>
    <w:rsid w:val="00555CAF"/>
    <w:rsid w:val="0056399D"/>
    <w:rsid w:val="005666C1"/>
    <w:rsid w:val="005679AB"/>
    <w:rsid w:val="005818BA"/>
    <w:rsid w:val="00582A0A"/>
    <w:rsid w:val="005853B9"/>
    <w:rsid w:val="00590155"/>
    <w:rsid w:val="005A0BE8"/>
    <w:rsid w:val="005B6D69"/>
    <w:rsid w:val="005D3B1C"/>
    <w:rsid w:val="005D3F90"/>
    <w:rsid w:val="005D5A93"/>
    <w:rsid w:val="005D6D1C"/>
    <w:rsid w:val="005D6D5B"/>
    <w:rsid w:val="005E34F1"/>
    <w:rsid w:val="005E37E2"/>
    <w:rsid w:val="005E521F"/>
    <w:rsid w:val="00603C6F"/>
    <w:rsid w:val="00607C2B"/>
    <w:rsid w:val="00611FD3"/>
    <w:rsid w:val="006133A9"/>
    <w:rsid w:val="00627CCF"/>
    <w:rsid w:val="006307E7"/>
    <w:rsid w:val="00634D11"/>
    <w:rsid w:val="00640157"/>
    <w:rsid w:val="0066303F"/>
    <w:rsid w:val="006713CE"/>
    <w:rsid w:val="00672A6A"/>
    <w:rsid w:val="00677D18"/>
    <w:rsid w:val="006814CB"/>
    <w:rsid w:val="0069732B"/>
    <w:rsid w:val="00697913"/>
    <w:rsid w:val="006A0764"/>
    <w:rsid w:val="006B0C86"/>
    <w:rsid w:val="006B3E8E"/>
    <w:rsid w:val="006C067E"/>
    <w:rsid w:val="006C27F5"/>
    <w:rsid w:val="006C5C98"/>
    <w:rsid w:val="006C728C"/>
    <w:rsid w:val="006D08E8"/>
    <w:rsid w:val="006D2DB3"/>
    <w:rsid w:val="006D586A"/>
    <w:rsid w:val="006F0C77"/>
    <w:rsid w:val="006F1E3B"/>
    <w:rsid w:val="006F2AD2"/>
    <w:rsid w:val="006F3DC9"/>
    <w:rsid w:val="006F679B"/>
    <w:rsid w:val="007005D6"/>
    <w:rsid w:val="0070120A"/>
    <w:rsid w:val="0070482F"/>
    <w:rsid w:val="007068EC"/>
    <w:rsid w:val="00713212"/>
    <w:rsid w:val="00720A39"/>
    <w:rsid w:val="0072638B"/>
    <w:rsid w:val="00736560"/>
    <w:rsid w:val="00740C05"/>
    <w:rsid w:val="00753BFF"/>
    <w:rsid w:val="00753D7B"/>
    <w:rsid w:val="00756241"/>
    <w:rsid w:val="00760961"/>
    <w:rsid w:val="00761BFD"/>
    <w:rsid w:val="0077414D"/>
    <w:rsid w:val="007766F0"/>
    <w:rsid w:val="007773BE"/>
    <w:rsid w:val="007808CF"/>
    <w:rsid w:val="007901B3"/>
    <w:rsid w:val="00791051"/>
    <w:rsid w:val="00791DC9"/>
    <w:rsid w:val="007A39A8"/>
    <w:rsid w:val="007A4715"/>
    <w:rsid w:val="007B5069"/>
    <w:rsid w:val="007C2C2A"/>
    <w:rsid w:val="007C4DCB"/>
    <w:rsid w:val="007C754A"/>
    <w:rsid w:val="007D3320"/>
    <w:rsid w:val="007D4BE3"/>
    <w:rsid w:val="007D4CBF"/>
    <w:rsid w:val="007E1720"/>
    <w:rsid w:val="00802169"/>
    <w:rsid w:val="008114CE"/>
    <w:rsid w:val="00826AE8"/>
    <w:rsid w:val="00837EB5"/>
    <w:rsid w:val="0084156B"/>
    <w:rsid w:val="00844A8C"/>
    <w:rsid w:val="00863FB7"/>
    <w:rsid w:val="00872FD7"/>
    <w:rsid w:val="008774A7"/>
    <w:rsid w:val="008866FB"/>
    <w:rsid w:val="00892879"/>
    <w:rsid w:val="00896C1A"/>
    <w:rsid w:val="008A1319"/>
    <w:rsid w:val="008A2F3D"/>
    <w:rsid w:val="008A3349"/>
    <w:rsid w:val="008B10C7"/>
    <w:rsid w:val="008B23E2"/>
    <w:rsid w:val="008B28CF"/>
    <w:rsid w:val="008C3F83"/>
    <w:rsid w:val="008D05A7"/>
    <w:rsid w:val="008D21D6"/>
    <w:rsid w:val="008D32C5"/>
    <w:rsid w:val="008D5D4D"/>
    <w:rsid w:val="008F2402"/>
    <w:rsid w:val="008F27F0"/>
    <w:rsid w:val="008F2A6F"/>
    <w:rsid w:val="009006B4"/>
    <w:rsid w:val="00903C9B"/>
    <w:rsid w:val="0090491B"/>
    <w:rsid w:val="009073D1"/>
    <w:rsid w:val="00923826"/>
    <w:rsid w:val="00937E5A"/>
    <w:rsid w:val="00940382"/>
    <w:rsid w:val="00942A3D"/>
    <w:rsid w:val="009460CD"/>
    <w:rsid w:val="009530E2"/>
    <w:rsid w:val="00956CFA"/>
    <w:rsid w:val="00956ED7"/>
    <w:rsid w:val="00957271"/>
    <w:rsid w:val="00961F7D"/>
    <w:rsid w:val="00966DF0"/>
    <w:rsid w:val="009719E9"/>
    <w:rsid w:val="009720CB"/>
    <w:rsid w:val="00980FE1"/>
    <w:rsid w:val="00984380"/>
    <w:rsid w:val="00987B77"/>
    <w:rsid w:val="00996C37"/>
    <w:rsid w:val="009A1B66"/>
    <w:rsid w:val="009A2E53"/>
    <w:rsid w:val="009A33D0"/>
    <w:rsid w:val="009B3FBF"/>
    <w:rsid w:val="009B4493"/>
    <w:rsid w:val="009B7A96"/>
    <w:rsid w:val="009C0063"/>
    <w:rsid w:val="009C3521"/>
    <w:rsid w:val="009C6D25"/>
    <w:rsid w:val="009D1A65"/>
    <w:rsid w:val="009E0A90"/>
    <w:rsid w:val="009E2697"/>
    <w:rsid w:val="009E2CBD"/>
    <w:rsid w:val="009E3238"/>
    <w:rsid w:val="009E6E38"/>
    <w:rsid w:val="00A01C9A"/>
    <w:rsid w:val="00A03D29"/>
    <w:rsid w:val="00A05984"/>
    <w:rsid w:val="00A06645"/>
    <w:rsid w:val="00A074EB"/>
    <w:rsid w:val="00A14449"/>
    <w:rsid w:val="00A207AD"/>
    <w:rsid w:val="00A21D72"/>
    <w:rsid w:val="00A307A0"/>
    <w:rsid w:val="00A332C2"/>
    <w:rsid w:val="00A418DF"/>
    <w:rsid w:val="00A420F8"/>
    <w:rsid w:val="00A56059"/>
    <w:rsid w:val="00A5609E"/>
    <w:rsid w:val="00A61612"/>
    <w:rsid w:val="00A65844"/>
    <w:rsid w:val="00A7093D"/>
    <w:rsid w:val="00A8136A"/>
    <w:rsid w:val="00AA1C35"/>
    <w:rsid w:val="00AB216B"/>
    <w:rsid w:val="00AB67F5"/>
    <w:rsid w:val="00AD0FED"/>
    <w:rsid w:val="00AD3A3B"/>
    <w:rsid w:val="00AE32F7"/>
    <w:rsid w:val="00AF19F9"/>
    <w:rsid w:val="00AF1E56"/>
    <w:rsid w:val="00B04682"/>
    <w:rsid w:val="00B13927"/>
    <w:rsid w:val="00B13F71"/>
    <w:rsid w:val="00B14EAD"/>
    <w:rsid w:val="00B21046"/>
    <w:rsid w:val="00B2541B"/>
    <w:rsid w:val="00B26287"/>
    <w:rsid w:val="00B40C16"/>
    <w:rsid w:val="00B442AD"/>
    <w:rsid w:val="00B57955"/>
    <w:rsid w:val="00B57BEB"/>
    <w:rsid w:val="00B66B85"/>
    <w:rsid w:val="00B7391B"/>
    <w:rsid w:val="00B86F20"/>
    <w:rsid w:val="00B87F0E"/>
    <w:rsid w:val="00B900EA"/>
    <w:rsid w:val="00B90C4C"/>
    <w:rsid w:val="00B919A4"/>
    <w:rsid w:val="00B94B14"/>
    <w:rsid w:val="00BA4D95"/>
    <w:rsid w:val="00BA5314"/>
    <w:rsid w:val="00BA6695"/>
    <w:rsid w:val="00BC370A"/>
    <w:rsid w:val="00BC69A8"/>
    <w:rsid w:val="00BD3744"/>
    <w:rsid w:val="00BD5BD9"/>
    <w:rsid w:val="00BD795F"/>
    <w:rsid w:val="00BE170E"/>
    <w:rsid w:val="00BE3EB6"/>
    <w:rsid w:val="00BF6382"/>
    <w:rsid w:val="00BF713E"/>
    <w:rsid w:val="00C077F2"/>
    <w:rsid w:val="00C13D03"/>
    <w:rsid w:val="00C14FA5"/>
    <w:rsid w:val="00C15FC9"/>
    <w:rsid w:val="00C20B1D"/>
    <w:rsid w:val="00C359B6"/>
    <w:rsid w:val="00C44EAF"/>
    <w:rsid w:val="00C51506"/>
    <w:rsid w:val="00C573CC"/>
    <w:rsid w:val="00C57A61"/>
    <w:rsid w:val="00C7126B"/>
    <w:rsid w:val="00C712F5"/>
    <w:rsid w:val="00C83F4D"/>
    <w:rsid w:val="00C926B4"/>
    <w:rsid w:val="00C93396"/>
    <w:rsid w:val="00C933A6"/>
    <w:rsid w:val="00C954F6"/>
    <w:rsid w:val="00CB0211"/>
    <w:rsid w:val="00CB46C8"/>
    <w:rsid w:val="00CB56D6"/>
    <w:rsid w:val="00CB6015"/>
    <w:rsid w:val="00CC19D1"/>
    <w:rsid w:val="00CD04E5"/>
    <w:rsid w:val="00CD2C7E"/>
    <w:rsid w:val="00CF1E24"/>
    <w:rsid w:val="00CF24C2"/>
    <w:rsid w:val="00CF4566"/>
    <w:rsid w:val="00CF4728"/>
    <w:rsid w:val="00CF68DA"/>
    <w:rsid w:val="00D0170D"/>
    <w:rsid w:val="00D07A11"/>
    <w:rsid w:val="00D10AC0"/>
    <w:rsid w:val="00D11A49"/>
    <w:rsid w:val="00D121C8"/>
    <w:rsid w:val="00D17CD8"/>
    <w:rsid w:val="00D2225E"/>
    <w:rsid w:val="00D22360"/>
    <w:rsid w:val="00D2638E"/>
    <w:rsid w:val="00D33776"/>
    <w:rsid w:val="00D458B3"/>
    <w:rsid w:val="00D46AF8"/>
    <w:rsid w:val="00D46E3A"/>
    <w:rsid w:val="00D47088"/>
    <w:rsid w:val="00D47AD5"/>
    <w:rsid w:val="00D541AE"/>
    <w:rsid w:val="00D55397"/>
    <w:rsid w:val="00D6269C"/>
    <w:rsid w:val="00D6302F"/>
    <w:rsid w:val="00D6399F"/>
    <w:rsid w:val="00D7647F"/>
    <w:rsid w:val="00D80556"/>
    <w:rsid w:val="00D8475A"/>
    <w:rsid w:val="00D86463"/>
    <w:rsid w:val="00D8659F"/>
    <w:rsid w:val="00D877DF"/>
    <w:rsid w:val="00D97842"/>
    <w:rsid w:val="00DA02DD"/>
    <w:rsid w:val="00DA39C6"/>
    <w:rsid w:val="00DA456F"/>
    <w:rsid w:val="00DB2D35"/>
    <w:rsid w:val="00DC505A"/>
    <w:rsid w:val="00DF467E"/>
    <w:rsid w:val="00DF59B2"/>
    <w:rsid w:val="00E027AD"/>
    <w:rsid w:val="00E05EBD"/>
    <w:rsid w:val="00E12F8B"/>
    <w:rsid w:val="00E1409A"/>
    <w:rsid w:val="00E27494"/>
    <w:rsid w:val="00E275DA"/>
    <w:rsid w:val="00E30C8C"/>
    <w:rsid w:val="00E311AE"/>
    <w:rsid w:val="00E328DE"/>
    <w:rsid w:val="00E33DA5"/>
    <w:rsid w:val="00E36090"/>
    <w:rsid w:val="00E37D97"/>
    <w:rsid w:val="00E4296B"/>
    <w:rsid w:val="00E46D25"/>
    <w:rsid w:val="00E5055D"/>
    <w:rsid w:val="00E53FDE"/>
    <w:rsid w:val="00E54921"/>
    <w:rsid w:val="00E6045F"/>
    <w:rsid w:val="00E71FEB"/>
    <w:rsid w:val="00E75C23"/>
    <w:rsid w:val="00E7662A"/>
    <w:rsid w:val="00E85930"/>
    <w:rsid w:val="00E91E93"/>
    <w:rsid w:val="00E950DB"/>
    <w:rsid w:val="00E965F5"/>
    <w:rsid w:val="00EA12A5"/>
    <w:rsid w:val="00EA5F26"/>
    <w:rsid w:val="00EB209E"/>
    <w:rsid w:val="00EB5A91"/>
    <w:rsid w:val="00EB6566"/>
    <w:rsid w:val="00EC42DA"/>
    <w:rsid w:val="00EC4C2F"/>
    <w:rsid w:val="00ED0D53"/>
    <w:rsid w:val="00ED15A6"/>
    <w:rsid w:val="00EE3A23"/>
    <w:rsid w:val="00EE4E73"/>
    <w:rsid w:val="00EE6A28"/>
    <w:rsid w:val="00EF0514"/>
    <w:rsid w:val="00F27A74"/>
    <w:rsid w:val="00F34A05"/>
    <w:rsid w:val="00F35914"/>
    <w:rsid w:val="00F40CEF"/>
    <w:rsid w:val="00F5238E"/>
    <w:rsid w:val="00F56203"/>
    <w:rsid w:val="00F56AF0"/>
    <w:rsid w:val="00F61C44"/>
    <w:rsid w:val="00F62D21"/>
    <w:rsid w:val="00F63815"/>
    <w:rsid w:val="00F724F5"/>
    <w:rsid w:val="00F73A25"/>
    <w:rsid w:val="00F76811"/>
    <w:rsid w:val="00F83857"/>
    <w:rsid w:val="00F8439E"/>
    <w:rsid w:val="00F853A3"/>
    <w:rsid w:val="00F91B37"/>
    <w:rsid w:val="00F94D70"/>
    <w:rsid w:val="00FA1A9B"/>
    <w:rsid w:val="00FA1AEC"/>
    <w:rsid w:val="00FA69C4"/>
    <w:rsid w:val="00FA7417"/>
    <w:rsid w:val="00FB4E7A"/>
    <w:rsid w:val="00FC1CD8"/>
    <w:rsid w:val="00FC54EE"/>
    <w:rsid w:val="00FD4A2E"/>
    <w:rsid w:val="00FD4C19"/>
    <w:rsid w:val="00FD605E"/>
    <w:rsid w:val="00FD71DE"/>
    <w:rsid w:val="00FE0AF2"/>
    <w:rsid w:val="00FE38F7"/>
    <w:rsid w:val="00FF259D"/>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12E8E2"/>
  <w15:docId w15:val="{A833A441-0671-4C9B-900C-B9C60B08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7CCF"/>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4334FB"/>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paragraph" w:styleId="Textkomentra">
    <w:name w:val="annotation text"/>
    <w:basedOn w:val="Normlny"/>
    <w:link w:val="TextkomentraChar"/>
    <w:uiPriority w:val="99"/>
    <w:semiHidden/>
    <w:rsid w:val="00607C2B"/>
    <w:pPr>
      <w:spacing w:after="160" w:line="240" w:lineRule="auto"/>
      <w:ind w:left="0" w:firstLine="0"/>
      <w:jc w:val="left"/>
    </w:pPr>
    <w:rPr>
      <w:rFonts w:eastAsia="Calibri"/>
    </w:rPr>
  </w:style>
  <w:style w:type="character" w:customStyle="1" w:styleId="TextkomentraChar">
    <w:name w:val="Text komentára Char"/>
    <w:basedOn w:val="Predvolenpsmoodseku"/>
    <w:link w:val="Textkomentra"/>
    <w:uiPriority w:val="99"/>
    <w:semiHidden/>
    <w:rsid w:val="00607C2B"/>
    <w:rPr>
      <w:color w:val="000000"/>
      <w:sz w:val="24"/>
      <w:szCs w:val="24"/>
      <w:lang w:val="sk-SK" w:eastAsia="sk-SK"/>
    </w:rPr>
  </w:style>
  <w:style w:type="character" w:styleId="Odkaznakomentr">
    <w:name w:val="annotation reference"/>
    <w:basedOn w:val="Predvolenpsmoodseku"/>
    <w:uiPriority w:val="99"/>
    <w:semiHidden/>
    <w:rsid w:val="00607C2B"/>
    <w:rPr>
      <w:sz w:val="16"/>
      <w:szCs w:val="16"/>
    </w:rPr>
  </w:style>
  <w:style w:type="paragraph" w:styleId="Textbubliny">
    <w:name w:val="Balloon Text"/>
    <w:basedOn w:val="Normlny"/>
    <w:link w:val="TextbublinyChar"/>
    <w:uiPriority w:val="99"/>
    <w:semiHidden/>
    <w:rsid w:val="00607C2B"/>
    <w:rPr>
      <w:rFonts w:ascii="Tahoma" w:hAnsi="Tahoma" w:cs="Tahoma"/>
      <w:sz w:val="16"/>
      <w:szCs w:val="16"/>
    </w:rPr>
  </w:style>
  <w:style w:type="character" w:customStyle="1" w:styleId="TextbublinyChar">
    <w:name w:val="Text bubliny Char"/>
    <w:basedOn w:val="Predvolenpsmoodseku"/>
    <w:link w:val="Textbubliny"/>
    <w:uiPriority w:val="99"/>
    <w:semiHidden/>
    <w:rsid w:val="00996C37"/>
    <w:rPr>
      <w:rFonts w:eastAsia="Times New Roman"/>
      <w:color w:val="000000"/>
      <w:sz w:val="2"/>
      <w:szCs w:val="2"/>
    </w:rPr>
  </w:style>
  <w:style w:type="character" w:styleId="Hypertextovprepojenie">
    <w:name w:val="Hyperlink"/>
    <w:basedOn w:val="Predvolenpsmoodseku"/>
    <w:uiPriority w:val="99"/>
    <w:rsid w:val="007D4CBF"/>
    <w:rPr>
      <w:color w:val="0000FF"/>
      <w:u w:val="single"/>
    </w:rPr>
  </w:style>
  <w:style w:type="paragraph" w:styleId="Predmetkomentra">
    <w:name w:val="annotation subject"/>
    <w:basedOn w:val="Textkomentra"/>
    <w:next w:val="Textkomentra"/>
    <w:link w:val="PredmetkomentraChar"/>
    <w:uiPriority w:val="99"/>
    <w:semiHidden/>
    <w:unhideWhenUsed/>
    <w:rsid w:val="00365B77"/>
    <w:pPr>
      <w:spacing w:after="3" w:line="254" w:lineRule="auto"/>
      <w:ind w:left="10" w:hanging="10"/>
      <w:jc w:val="both"/>
    </w:pPr>
    <w:rPr>
      <w:rFonts w:eastAsia="Times New Roman"/>
      <w:b/>
      <w:bCs/>
      <w:sz w:val="20"/>
      <w:szCs w:val="20"/>
    </w:rPr>
  </w:style>
  <w:style w:type="character" w:customStyle="1" w:styleId="PredmetkomentraChar">
    <w:name w:val="Predmet komentára Char"/>
    <w:basedOn w:val="TextkomentraChar"/>
    <w:link w:val="Predmetkomentra"/>
    <w:uiPriority w:val="99"/>
    <w:semiHidden/>
    <w:rsid w:val="00365B77"/>
    <w:rPr>
      <w:rFonts w:eastAsia="Times New Roman"/>
      <w:b/>
      <w:bCs/>
      <w:color w:val="000000"/>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854</Words>
  <Characters>4872</Characters>
  <Application>Microsoft Office Word</Application>
  <DocSecurity>0</DocSecurity>
  <Lines>40</Lines>
  <Paragraphs>11</Paragraphs>
  <ScaleCrop>false</ScaleCrop>
  <Company>LL</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Zuzana Hajdenová</cp:lastModifiedBy>
  <cp:revision>27</cp:revision>
  <cp:lastPrinted>2023-02-27T14:01:00Z</cp:lastPrinted>
  <dcterms:created xsi:type="dcterms:W3CDTF">2023-08-25T21:15:00Z</dcterms:created>
  <dcterms:modified xsi:type="dcterms:W3CDTF">2024-07-10T11:08:00Z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940b882ae521d117c505af1b05560d79900a1e7974c47839e531013e9ba185e2</vt:lpwstr>
  </property>
</Properties>
</file>